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rPr>
          <w:rFonts w:ascii="仿宋" w:eastAsia="仿宋" w:cs="仿宋" w:hAnsi="仿宋" w:hint="eastAsia"/>
          <w:b/>
          <w:bCs/>
          <w:sz w:val="30"/>
          <w:szCs w:val="30"/>
        </w:rPr>
      </w:pPr>
      <w:r>
        <w:rPr>
          <w:rFonts w:ascii="仿宋" w:eastAsia="仿宋" w:cs="仿宋" w:hAnsi="仿宋" w:hint="eastAsia"/>
          <w:b/>
          <w:bCs/>
          <w:sz w:val="30"/>
          <w:szCs w:val="30"/>
        </w:rPr>
        <w:t>浙江兰溪巨化氟化学有限公司36%盐酸</w:t>
      </w:r>
      <w:r>
        <w:rPr>
          <w:rFonts w:ascii="仿宋" w:eastAsia="仿宋" w:cs="仿宋" w:hAnsi="仿宋" w:hint="eastAsia"/>
          <w:b/>
          <w:bCs/>
          <w:sz w:val="30"/>
          <w:szCs w:val="30"/>
          <w:lang w:val="en-US" w:eastAsia="zh-CN"/>
        </w:rPr>
        <w:t>竞价销售</w:t>
      </w:r>
      <w:r>
        <w:rPr>
          <w:rFonts w:ascii="仿宋" w:eastAsia="仿宋" w:cs="仿宋" w:hAnsi="仿宋" w:hint="eastAsia"/>
          <w:b/>
          <w:bCs/>
          <w:sz w:val="30"/>
          <w:szCs w:val="30"/>
        </w:rPr>
        <w:t>公告</w:t>
      </w:r>
    </w:p>
    <w:p>
      <w:pPr>
        <w:spacing w:line="360" w:lineRule="auto"/>
        <w:ind w:firstLineChars="200" w:firstLine="480"/>
        <w:rPr>
          <w:rFonts w:ascii="仿宋" w:eastAsia="仿宋" w:cs="仿宋" w:hAnsi="仿宋" w:hint="eastAsia"/>
          <w:sz w:val="24"/>
          <w:szCs w:val="24"/>
        </w:rPr>
      </w:pPr>
      <w:r>
        <w:rPr>
          <w:rFonts w:ascii="仿宋" w:eastAsia="仿宋" w:cs="仿宋" w:hAnsi="仿宋" w:hint="eastAsia"/>
          <w:sz w:val="24"/>
          <w:szCs w:val="24"/>
          <w:lang w:eastAsia="zh-CN"/>
        </w:rPr>
        <w:t>浙江兰溪巨化氟化学有限公司</w:t>
      </w:r>
      <w:r>
        <w:rPr>
          <w:rFonts w:ascii="仿宋" w:eastAsia="仿宋" w:cs="仿宋" w:hAnsi="仿宋" w:hint="eastAsia"/>
          <w:sz w:val="24"/>
          <w:szCs w:val="24"/>
        </w:rPr>
        <w:t>（以下简称兰氟公司）</w:t>
      </w:r>
      <w:r>
        <w:rPr>
          <w:rFonts w:ascii="仿宋" w:eastAsia="仿宋" w:cs="仿宋" w:hAnsi="仿宋" w:hint="eastAsia"/>
          <w:sz w:val="24"/>
          <w:szCs w:val="24"/>
          <w:lang w:val="en-US" w:eastAsia="zh-CN"/>
        </w:rPr>
        <w:t>对</w:t>
      </w:r>
      <w:r>
        <w:rPr>
          <w:rFonts w:ascii="仿宋" w:eastAsia="仿宋" w:cs="仿宋" w:hAnsi="仿宋" w:hint="eastAsia"/>
          <w:sz w:val="24"/>
          <w:szCs w:val="24"/>
        </w:rPr>
        <w:t>202</w:t>
      </w:r>
      <w:r>
        <w:rPr>
          <w:rFonts w:ascii="仿宋" w:eastAsia="仿宋" w:cs="仿宋" w:hAnsi="仿宋" w:hint="eastAsia"/>
          <w:sz w:val="24"/>
          <w:szCs w:val="24"/>
          <w:lang w:val="en-US" w:eastAsia="zh-CN"/>
        </w:rPr>
        <w:t>6</w:t>
      </w:r>
      <w:r>
        <w:rPr>
          <w:rFonts w:ascii="仿宋" w:eastAsia="仿宋" w:cs="仿宋" w:hAnsi="仿宋" w:hint="eastAsia"/>
          <w:sz w:val="24"/>
          <w:szCs w:val="24"/>
        </w:rPr>
        <w:t>年</w:t>
      </w:r>
      <w:r>
        <w:rPr>
          <w:rFonts w:ascii="仿宋" w:eastAsia="仿宋" w:cs="仿宋" w:hAnsi="仿宋"/>
          <w:sz w:val="24"/>
          <w:szCs w:val="24"/>
        </w:rPr>
        <w:t>8</w:t>
      </w:r>
      <w:r>
        <w:rPr>
          <w:rFonts w:ascii="仿宋" w:eastAsia="仿宋" w:cs="仿宋" w:hAnsi="仿宋" w:hint="eastAsia"/>
          <w:sz w:val="24"/>
          <w:szCs w:val="24"/>
        </w:rPr>
        <w:t>月</w:t>
      </w:r>
      <w:r>
        <w:rPr>
          <w:rFonts w:ascii="仿宋" w:eastAsia="仿宋" w:cs="仿宋" w:hAnsi="仿宋"/>
          <w:sz w:val="24"/>
          <w:szCs w:val="24"/>
        </w:rPr>
        <w:t>1</w:t>
      </w:r>
      <w:r>
        <w:rPr>
          <w:rFonts w:ascii="仿宋" w:eastAsia="仿宋" w:cs="仿宋" w:hAnsi="仿宋" w:hint="eastAsia"/>
          <w:sz w:val="24"/>
          <w:szCs w:val="24"/>
        </w:rPr>
        <w:t>日至202</w:t>
      </w:r>
      <w:r>
        <w:rPr>
          <w:rFonts w:ascii="仿宋" w:eastAsia="仿宋" w:cs="仿宋" w:hAnsi="仿宋" w:hint="eastAsia"/>
          <w:sz w:val="24"/>
          <w:szCs w:val="24"/>
          <w:lang w:val="en-US" w:eastAsia="zh-CN"/>
        </w:rPr>
        <w:t>6</w:t>
      </w:r>
      <w:r>
        <w:rPr>
          <w:rFonts w:ascii="仿宋" w:eastAsia="仿宋" w:cs="仿宋" w:hAnsi="仿宋" w:hint="eastAsia"/>
          <w:sz w:val="24"/>
          <w:szCs w:val="24"/>
        </w:rPr>
        <w:t>年</w:t>
      </w:r>
      <w:r>
        <w:rPr>
          <w:rFonts w:ascii="仿宋" w:eastAsia="仿宋" w:cs="仿宋" w:hAnsi="仿宋"/>
          <w:sz w:val="24"/>
          <w:szCs w:val="24"/>
        </w:rPr>
        <w:t>8</w:t>
      </w:r>
      <w:r>
        <w:rPr>
          <w:rFonts w:ascii="仿宋" w:eastAsia="仿宋" w:cs="仿宋" w:hAnsi="仿宋" w:hint="eastAsia"/>
          <w:sz w:val="24"/>
          <w:szCs w:val="24"/>
        </w:rPr>
        <w:t>月</w:t>
      </w:r>
      <w:r>
        <w:rPr>
          <w:rFonts w:ascii="仿宋" w:eastAsia="仿宋" w:cs="仿宋" w:hAnsi="仿宋"/>
          <w:sz w:val="24"/>
          <w:szCs w:val="24"/>
        </w:rPr>
        <w:t>31</w:t>
      </w:r>
      <w:r>
        <w:rPr>
          <w:rFonts w:ascii="仿宋" w:eastAsia="仿宋" w:cs="仿宋" w:hAnsi="仿宋" w:hint="eastAsia"/>
          <w:sz w:val="24"/>
          <w:szCs w:val="24"/>
        </w:rPr>
        <w:t>日的36%盐酸进行网上竞价</w:t>
      </w:r>
      <w:r>
        <w:rPr>
          <w:rFonts w:ascii="仿宋" w:eastAsia="仿宋" w:cs="仿宋" w:hAnsi="仿宋" w:hint="eastAsia"/>
          <w:sz w:val="24"/>
          <w:szCs w:val="24"/>
          <w:lang w:val="en-US" w:eastAsia="zh-CN"/>
        </w:rPr>
        <w:t>销售</w:t>
      </w:r>
      <w:r>
        <w:rPr>
          <w:rFonts w:ascii="仿宋" w:eastAsia="仿宋" w:cs="仿宋" w:hAnsi="仿宋" w:hint="eastAsia"/>
          <w:color w:val="000000"/>
          <w:sz w:val="24"/>
          <w:szCs w:val="24"/>
          <w:lang w:eastAsia="zh-CN"/>
        </w:rPr>
        <w:t>。</w:t>
      </w:r>
      <w:r>
        <w:rPr>
          <w:rFonts w:ascii="仿宋" w:eastAsia="仿宋" w:cs="仿宋" w:hAnsi="仿宋" w:hint="eastAsia"/>
          <w:sz w:val="24"/>
          <w:szCs w:val="24"/>
        </w:rPr>
        <w:t>现将有关事宜公告如下</w:t>
      </w:r>
      <w:r>
        <w:rPr>
          <w:rFonts w:ascii="仿宋" w:eastAsia="仿宋" w:cs="仿宋" w:hAnsi="仿宋"/>
          <w:sz w:val="24"/>
          <w:szCs w:val="24"/>
        </w:rPr>
        <w:t>:</w:t>
      </w:r>
    </w:p>
    <w:p>
      <w:pPr>
        <w:numPr>
          <w:ilvl w:val="0"/>
          <w:numId w:val="1"/>
        </w:numPr>
        <w:spacing w:line="360" w:lineRule="auto"/>
        <w:ind w:left="0" w:firstLineChars="200" w:firstLine="480"/>
        <w:rPr>
          <w:rFonts w:ascii="仿宋" w:eastAsia="仿宋" w:cs="仿宋" w:hAnsi="仿宋" w:hint="eastAsia"/>
          <w:sz w:val="24"/>
          <w:szCs w:val="24"/>
        </w:rPr>
      </w:pPr>
      <w:r>
        <w:rPr>
          <w:rFonts w:ascii="仿宋" w:eastAsia="仿宋" w:cs="仿宋" w:hAnsi="仿宋" w:hint="eastAsia"/>
          <w:sz w:val="24"/>
          <w:szCs w:val="24"/>
        </w:rPr>
        <w:t>202</w:t>
      </w:r>
      <w:r>
        <w:rPr>
          <w:rFonts w:ascii="仿宋" w:eastAsia="仿宋" w:cs="仿宋" w:hAnsi="仿宋" w:hint="eastAsia"/>
          <w:sz w:val="24"/>
          <w:szCs w:val="24"/>
          <w:lang w:val="en-US" w:eastAsia="zh-CN"/>
        </w:rPr>
        <w:t>6</w:t>
      </w:r>
      <w:r>
        <w:rPr>
          <w:rFonts w:ascii="仿宋" w:eastAsia="仿宋" w:cs="仿宋" w:hAnsi="仿宋" w:hint="eastAsia"/>
          <w:sz w:val="24"/>
          <w:szCs w:val="24"/>
        </w:rPr>
        <w:t>年</w:t>
      </w:r>
      <w:r>
        <w:rPr>
          <w:rFonts w:ascii="仿宋" w:eastAsia="仿宋" w:cs="仿宋" w:hAnsi="仿宋"/>
          <w:sz w:val="24"/>
          <w:szCs w:val="24"/>
        </w:rPr>
        <w:t>8</w:t>
      </w:r>
      <w:r>
        <w:rPr>
          <w:rFonts w:ascii="仿宋" w:eastAsia="仿宋" w:cs="仿宋" w:hAnsi="仿宋" w:hint="eastAsia"/>
          <w:sz w:val="24"/>
          <w:szCs w:val="24"/>
        </w:rPr>
        <w:t>月</w:t>
      </w:r>
      <w:r>
        <w:rPr>
          <w:rFonts w:ascii="仿宋" w:eastAsia="仿宋" w:cs="仿宋" w:hAnsi="仿宋"/>
          <w:sz w:val="24"/>
          <w:szCs w:val="24"/>
        </w:rPr>
        <w:t>1</w:t>
      </w:r>
      <w:r>
        <w:rPr>
          <w:rFonts w:ascii="仿宋" w:eastAsia="仿宋" w:cs="仿宋" w:hAnsi="仿宋" w:hint="eastAsia"/>
          <w:sz w:val="24"/>
          <w:szCs w:val="24"/>
        </w:rPr>
        <w:t>日至202</w:t>
      </w:r>
      <w:r>
        <w:rPr>
          <w:rFonts w:ascii="仿宋" w:eastAsia="仿宋" w:cs="仿宋" w:hAnsi="仿宋" w:hint="eastAsia"/>
          <w:sz w:val="24"/>
          <w:szCs w:val="24"/>
          <w:lang w:val="en-US" w:eastAsia="zh-CN"/>
        </w:rPr>
        <w:t>6</w:t>
      </w:r>
      <w:r>
        <w:rPr>
          <w:rFonts w:ascii="仿宋" w:eastAsia="仿宋" w:cs="仿宋" w:hAnsi="仿宋" w:hint="eastAsia"/>
          <w:sz w:val="24"/>
          <w:szCs w:val="24"/>
        </w:rPr>
        <w:t>年</w:t>
      </w:r>
      <w:r>
        <w:rPr>
          <w:rFonts w:ascii="仿宋" w:eastAsia="仿宋" w:cs="仿宋" w:hAnsi="仿宋"/>
          <w:sz w:val="24"/>
          <w:szCs w:val="24"/>
        </w:rPr>
        <w:t>8</w:t>
      </w:r>
      <w:r>
        <w:rPr>
          <w:rFonts w:ascii="仿宋" w:eastAsia="仿宋" w:cs="仿宋" w:hAnsi="仿宋" w:hint="eastAsia"/>
          <w:sz w:val="24"/>
          <w:szCs w:val="24"/>
        </w:rPr>
        <w:t>月</w:t>
      </w:r>
      <w:r>
        <w:rPr>
          <w:rFonts w:ascii="仿宋" w:eastAsia="仿宋" w:cs="仿宋" w:hAnsi="仿宋"/>
          <w:sz w:val="24"/>
          <w:szCs w:val="24"/>
        </w:rPr>
        <w:t>31</w:t>
      </w:r>
      <w:r>
        <w:rPr>
          <w:rFonts w:ascii="仿宋" w:eastAsia="仿宋" w:cs="仿宋" w:hAnsi="仿宋" w:hint="eastAsia"/>
          <w:sz w:val="24"/>
          <w:szCs w:val="24"/>
        </w:rPr>
        <w:t>日的</w:t>
      </w:r>
      <w:r>
        <w:rPr>
          <w:rFonts w:ascii="仿宋" w:eastAsia="仿宋" w:cs="仿宋" w:hAnsi="仿宋" w:hint="eastAsia"/>
          <w:sz w:val="24"/>
          <w:szCs w:val="24"/>
          <w:lang w:val="en-US" w:eastAsia="zh-CN"/>
        </w:rPr>
        <w:t>竞价数量约为</w:t>
      </w:r>
      <w:r>
        <w:rPr>
          <w:rFonts w:ascii="仿宋" w:eastAsia="仿宋" w:cs="仿宋" w:hAnsi="仿宋"/>
          <w:sz w:val="24"/>
          <w:szCs w:val="24"/>
          <w:lang w:val="en-US" w:eastAsia="zh-CN"/>
        </w:rPr>
        <w:t>5000</w:t>
      </w:r>
      <w:r>
        <w:rPr>
          <w:rFonts w:ascii="仿宋" w:eastAsia="仿宋" w:cs="仿宋" w:hAnsi="仿宋" w:hint="eastAsia"/>
          <w:sz w:val="24"/>
          <w:szCs w:val="24"/>
        </w:rPr>
        <w:t>吨</w:t>
      </w:r>
      <w:r>
        <w:rPr>
          <w:rFonts w:ascii="仿宋" w:eastAsia="仿宋" w:cs="仿宋" w:hAnsi="仿宋" w:hint="eastAsia"/>
          <w:sz w:val="24"/>
          <w:szCs w:val="24"/>
          <w:lang w:eastAsia="zh-CN"/>
        </w:rPr>
        <w:t>。（</w:t>
      </w:r>
      <w:r>
        <w:rPr>
          <w:rFonts w:ascii="仿宋" w:eastAsia="仿宋" w:cs="仿宋" w:hAnsi="仿宋" w:hint="eastAsia"/>
          <w:sz w:val="24"/>
          <w:szCs w:val="24"/>
        </w:rPr>
        <w:t>考虑到生产过程中变化和不确定性，</w:t>
      </w:r>
      <w:r>
        <w:rPr>
          <w:rFonts w:ascii="仿宋" w:eastAsia="仿宋" w:cs="仿宋" w:hAnsi="仿宋" w:hint="eastAsia"/>
          <w:sz w:val="24"/>
          <w:szCs w:val="24"/>
          <w:lang w:val="en-US" w:eastAsia="zh-CN"/>
        </w:rPr>
        <w:t>以实际生产量为准）</w:t>
      </w:r>
    </w:p>
    <w:p>
      <w:pPr>
        <w:numPr>
          <w:ilvl w:val="0"/>
          <w:numId w:val="1"/>
        </w:numPr>
        <w:spacing w:line="360" w:lineRule="auto"/>
        <w:ind w:left="0" w:firstLineChars="200" w:firstLine="480"/>
        <w:rPr>
          <w:rFonts w:ascii="仿宋" w:eastAsia="仿宋" w:cs="仿宋" w:hAnsi="仿宋" w:hint="eastAsia"/>
          <w:sz w:val="24"/>
          <w:szCs w:val="24"/>
          <w:lang w:eastAsia="zh-CN"/>
        </w:rPr>
      </w:pPr>
      <w:r>
        <w:rPr>
          <w:rFonts w:ascii="仿宋" w:eastAsia="仿宋" w:cs="仿宋" w:hAnsi="仿宋"/>
          <w:bCs/>
          <w:sz w:val="24"/>
          <w:szCs w:val="24"/>
          <w:lang w:val="en-US" w:eastAsia="zh-CN"/>
        </w:rPr>
        <w:t>36%盐酸交换方式为自提，</w:t>
      </w:r>
      <w:r>
        <w:rPr>
          <w:rFonts w:ascii="仿宋" w:eastAsia="仿宋" w:cs="仿宋" w:hAnsi="仿宋" w:hint="eastAsia"/>
          <w:bCs/>
          <w:sz w:val="24"/>
          <w:szCs w:val="24"/>
        </w:rPr>
        <w:t>提货点为兰氟公司内,根据最终竞价成交数量在合同约定时间内均衡提货。</w:t>
      </w:r>
    </w:p>
    <w:p>
      <w:pPr>
        <w:numPr>
          <w:ilvl w:val="0"/>
          <w:numId w:val="1"/>
        </w:numPr>
        <w:spacing w:line="360" w:lineRule="auto"/>
        <w:ind w:left="0" w:firstLineChars="200" w:firstLine="480"/>
        <w:rPr>
          <w:rFonts w:ascii="仿宋" w:eastAsia="仿宋" w:cs="仿宋" w:hAnsi="宋体" w:hint="eastAsia"/>
          <w:sz w:val="24"/>
          <w:szCs w:val="24"/>
        </w:rPr>
      </w:pPr>
      <w:r>
        <w:rPr>
          <w:rFonts w:ascii="仿宋" w:eastAsia="仿宋" w:cs="仿宋" w:hAnsi="仿宋" w:hint="eastAsia"/>
          <w:sz w:val="24"/>
          <w:szCs w:val="24"/>
          <w:lang w:eastAsia="zh-CN"/>
        </w:rPr>
        <w:t>本次报价为含税自提价，</w:t>
      </w:r>
      <w:r>
        <w:rPr>
          <w:rFonts w:ascii="仿宋" w:eastAsia="仿宋" w:cs="仿宋" w:hAnsi="仿宋" w:hint="eastAsia"/>
          <w:sz w:val="24"/>
          <w:szCs w:val="24"/>
          <w:lang w:val="en-US" w:eastAsia="zh-CN"/>
        </w:rPr>
        <w:t>按</w:t>
      </w:r>
      <w:r>
        <w:rPr>
          <w:rFonts w:ascii="仿宋" w:eastAsia="仿宋" w:cs="仿宋" w:hAnsi="仿宋" w:hint="eastAsia"/>
          <w:sz w:val="24"/>
          <w:szCs w:val="24"/>
          <w:lang w:eastAsia="zh-CN"/>
        </w:rPr>
        <w:t>13%税率的增值税专用发票</w:t>
      </w:r>
      <w:r>
        <w:rPr>
          <w:rFonts w:ascii="仿宋" w:eastAsia="仿宋" w:cs="仿宋" w:hAnsi="仿宋" w:hint="eastAsia"/>
          <w:sz w:val="24"/>
          <w:szCs w:val="24"/>
          <w:lang w:val="en-US" w:eastAsia="zh-CN"/>
        </w:rPr>
        <w:t>进行结算</w:t>
      </w:r>
      <w:r>
        <w:rPr>
          <w:rFonts w:ascii="仿宋" w:eastAsia="仿宋" w:cs="仿宋" w:hAnsi="仿宋" w:hint="eastAsia"/>
          <w:sz w:val="24"/>
          <w:szCs w:val="24"/>
          <w:lang w:eastAsia="zh-CN"/>
        </w:rPr>
        <w:t>（如国家税率调整则按调整后的税率结算）。</w:t>
      </w:r>
      <w:r>
        <w:rPr>
          <w:rFonts w:ascii="仿宋" w:eastAsia="仿宋" w:cs="仿宋" w:hAnsi="宋体" w:hint="eastAsia"/>
          <w:color w:val="auto"/>
          <w:sz w:val="24"/>
          <w:szCs w:val="24"/>
          <w:lang w:val="en-US" w:eastAsia="zh-CN"/>
        </w:rPr>
        <w:t>以6个月以内银行承兑汇票（兰氟公司认可银行签发的承兑汇票）或银行转账方式进行结算</w:t>
      </w:r>
      <w:r>
        <w:rPr>
          <w:rFonts w:ascii="仿宋" w:eastAsia="仿宋" w:cs="仿宋" w:hAnsi="宋体" w:hint="eastAsia"/>
          <w:color w:val="auto"/>
          <w:sz w:val="24"/>
          <w:szCs w:val="24"/>
          <w:lang w:eastAsia="zh-CN"/>
        </w:rPr>
        <w:t>。</w:t>
      </w:r>
    </w:p>
    <w:p>
      <w:pPr>
        <w:numPr>
          <w:ilvl w:val="0"/>
          <w:numId w:val="1"/>
        </w:numPr>
        <w:spacing w:line="360" w:lineRule="auto"/>
        <w:ind w:left="0" w:firstLineChars="200" w:firstLine="480"/>
        <w:rPr>
          <w:rFonts w:ascii="仿宋" w:eastAsia="仿宋" w:cs="仿宋" w:hAnsi="宋体" w:hint="eastAsia"/>
          <w:sz w:val="24"/>
          <w:szCs w:val="24"/>
        </w:rPr>
      </w:pPr>
      <w:r>
        <w:rPr>
          <w:rFonts w:ascii="仿宋" w:eastAsia="仿宋" w:cs="仿宋" w:hAnsi="宋体" w:hint="eastAsia"/>
          <w:color w:val="auto"/>
          <w:sz w:val="24"/>
          <w:szCs w:val="24"/>
          <w:lang w:eastAsia="zh-CN"/>
        </w:rPr>
        <w:t>产品质量按照Q/JHGS214-2022-标准执行，</w:t>
      </w:r>
      <w:r>
        <w:rPr>
          <w:rFonts w:ascii="仿宋" w:eastAsia="仿宋" w:cs="仿宋" w:hAnsi="宋体"/>
          <w:color w:val="auto"/>
          <w:sz w:val="24"/>
          <w:szCs w:val="24"/>
          <w:lang w:eastAsia="zh-CN"/>
        </w:rPr>
        <w:t>产品质量</w:t>
      </w:r>
      <w:r>
        <w:rPr>
          <w:rFonts w:ascii="仿宋" w:eastAsia="仿宋" w:cs="仿宋" w:hAnsi="宋体" w:hint="eastAsia"/>
          <w:color w:val="auto"/>
          <w:sz w:val="24"/>
          <w:szCs w:val="24"/>
          <w:lang w:eastAsia="zh-CN"/>
        </w:rPr>
        <w:t>以</w:t>
      </w:r>
      <w:r>
        <w:rPr>
          <w:rFonts w:ascii="仿宋" w:eastAsia="仿宋" w:cs="仿宋" w:hAnsi="宋体"/>
          <w:color w:val="auto"/>
          <w:sz w:val="24"/>
          <w:szCs w:val="24"/>
          <w:lang w:eastAsia="zh-CN"/>
        </w:rPr>
        <w:t>兰氟公司</w:t>
      </w:r>
      <w:r>
        <w:rPr>
          <w:rFonts w:ascii="仿宋" w:eastAsia="仿宋" w:cs="仿宋" w:hAnsi="宋体" w:hint="eastAsia"/>
          <w:color w:val="auto"/>
          <w:sz w:val="24"/>
          <w:szCs w:val="24"/>
          <w:lang w:eastAsia="zh-CN"/>
        </w:rPr>
        <w:t>的产品检验报告为准。</w:t>
      </w:r>
    </w:p>
    <w:p>
      <w:pPr>
        <w:spacing w:line="360" w:lineRule="auto"/>
        <w:ind w:firstLineChars="200" w:firstLine="480"/>
        <w:rPr>
          <w:rFonts w:ascii="仿宋" w:eastAsia="仿宋" w:cs="仿宋" w:hAnsi="仿宋" w:hint="eastAsia"/>
          <w:sz w:val="24"/>
          <w:szCs w:val="24"/>
        </w:rPr>
      </w:pPr>
      <w:r>
        <w:rPr>
          <w:rFonts w:ascii="仿宋" w:eastAsia="仿宋" w:cs="仿宋" w:hAnsi="仿宋" w:hint="eastAsia"/>
          <w:sz w:val="24"/>
          <w:szCs w:val="24"/>
          <w:lang w:val="en-US" w:eastAsia="zh-CN"/>
        </w:rPr>
        <w:t>五</w:t>
      </w:r>
      <w:r>
        <w:rPr>
          <w:rFonts w:ascii="仿宋" w:eastAsia="仿宋" w:cs="仿宋" w:hAnsi="仿宋" w:hint="eastAsia"/>
          <w:sz w:val="24"/>
          <w:szCs w:val="24"/>
          <w:lang w:eastAsia="zh-CN"/>
        </w:rPr>
        <w:t>、</w:t>
      </w:r>
      <w:r>
        <w:rPr>
          <w:rFonts w:ascii="仿宋" w:eastAsia="仿宋" w:cs="仿宋" w:hAnsi="仿宋" w:hint="eastAsia"/>
          <w:sz w:val="24"/>
          <w:szCs w:val="24"/>
        </w:rPr>
        <w:t>参与</w:t>
      </w:r>
      <w:r>
        <w:rPr>
          <w:rFonts w:ascii="仿宋" w:eastAsia="仿宋" w:cs="仿宋" w:hAnsi="仿宋" w:hint="eastAsia"/>
          <w:sz w:val="24"/>
          <w:szCs w:val="24"/>
          <w:lang w:eastAsia="zh-CN"/>
        </w:rPr>
        <w:t>竞价</w:t>
      </w:r>
      <w:r>
        <w:rPr>
          <w:rFonts w:ascii="仿宋" w:eastAsia="仿宋" w:cs="仿宋" w:hAnsi="仿宋" w:hint="eastAsia"/>
          <w:sz w:val="24"/>
          <w:szCs w:val="24"/>
        </w:rPr>
        <w:t>的公司应具有履行合同的能力，</w:t>
      </w:r>
      <w:r>
        <w:rPr>
          <w:rFonts w:ascii="仿宋" w:eastAsia="仿宋" w:cs="仿宋" w:hAnsi="仿宋" w:hint="eastAsia"/>
          <w:sz w:val="24"/>
          <w:szCs w:val="24"/>
          <w:lang w:val="en-US" w:eastAsia="zh-CN"/>
        </w:rPr>
        <w:t>必须</w:t>
      </w:r>
      <w:r>
        <w:rPr>
          <w:rFonts w:ascii="仿宋" w:eastAsia="仿宋" w:cs="仿宋" w:hAnsi="仿宋" w:hint="eastAsia"/>
          <w:sz w:val="24"/>
          <w:szCs w:val="24"/>
        </w:rPr>
        <w:t>符合下列所有条件：</w:t>
      </w:r>
    </w:p>
    <w:p>
      <w:pPr>
        <w:spacing w:line="360" w:lineRule="auto"/>
        <w:ind w:firstLineChars="200" w:firstLine="480"/>
        <w:rPr>
          <w:rFonts w:ascii="仿宋" w:eastAsia="仿宋" w:cs="仿宋" w:hAnsi="仿宋" w:hint="eastAsia"/>
          <w:sz w:val="24"/>
          <w:szCs w:val="24"/>
          <w:lang w:eastAsia="zh-CN"/>
        </w:rPr>
      </w:pPr>
      <w:r>
        <w:rPr>
          <w:rFonts w:ascii="仿宋" w:eastAsia="仿宋" w:cs="仿宋" w:hAnsi="仿宋" w:hint="eastAsia"/>
          <w:sz w:val="24"/>
          <w:szCs w:val="24"/>
          <w:lang w:val="en-US" w:eastAsia="zh-CN"/>
        </w:rPr>
        <w:t>1</w:t>
      </w:r>
      <w:r>
        <w:rPr>
          <w:rFonts w:ascii="仿宋" w:eastAsia="仿宋" w:cs="仿宋" w:hAnsi="仿宋" w:hint="eastAsia"/>
          <w:sz w:val="24"/>
          <w:szCs w:val="24"/>
        </w:rPr>
        <w:t>、具有良好的银行资信和商业信誉，没有处于被责令停业，财产被接管或冻结、破产状态,未被巨化集团</w:t>
      </w:r>
      <w:r>
        <w:rPr>
          <w:rFonts w:ascii="仿宋" w:eastAsia="仿宋" w:cs="仿宋" w:hAnsi="仿宋" w:hint="eastAsia"/>
          <w:sz w:val="24"/>
          <w:szCs w:val="24"/>
          <w:lang w:val="en-US" w:eastAsia="zh-CN"/>
        </w:rPr>
        <w:t>有限</w:t>
      </w:r>
      <w:r>
        <w:rPr>
          <w:rFonts w:ascii="仿宋" w:eastAsia="仿宋" w:cs="仿宋" w:hAnsi="仿宋" w:hint="eastAsia"/>
          <w:sz w:val="24"/>
          <w:szCs w:val="24"/>
        </w:rPr>
        <w:t>公司列入业务禁入名单的企业</w:t>
      </w:r>
      <w:r>
        <w:rPr>
          <w:rFonts w:ascii="仿宋" w:eastAsia="仿宋" w:cs="仿宋" w:hAnsi="仿宋" w:hint="eastAsia"/>
          <w:sz w:val="24"/>
          <w:szCs w:val="24"/>
          <w:lang w:eastAsia="zh-CN"/>
        </w:rPr>
        <w:t>。</w:t>
      </w:r>
    </w:p>
    <w:p>
      <w:pPr>
        <w:spacing w:line="360" w:lineRule="auto"/>
        <w:ind w:firstLineChars="200" w:firstLine="480"/>
        <w:rPr>
          <w:rFonts w:ascii="仿宋" w:eastAsia="仿宋" w:cs="仿宋" w:hAnsi="宋体" w:hint="eastAsia"/>
          <w:sz w:val="24"/>
          <w:szCs w:val="24"/>
        </w:rPr>
      </w:pPr>
      <w:r>
        <w:rPr>
          <w:rFonts w:ascii="仿宋" w:eastAsia="仿宋" w:cs="仿宋" w:hAnsi="仿宋" w:hint="eastAsia"/>
          <w:sz w:val="24"/>
          <w:szCs w:val="24"/>
          <w:lang w:val="en-US" w:eastAsia="zh-CN"/>
        </w:rPr>
        <w:t>2</w:t>
      </w:r>
      <w:r>
        <w:rPr>
          <w:rFonts w:ascii="仿宋" w:eastAsia="仿宋" w:cs="仿宋" w:hAnsi="仿宋" w:hint="eastAsia"/>
          <w:sz w:val="24"/>
          <w:szCs w:val="24"/>
        </w:rPr>
        <w:t>、</w:t>
      </w:r>
      <w:r>
        <w:rPr>
          <w:rFonts w:ascii="仿宋" w:eastAsia="仿宋" w:cs="仿宋" w:hAnsi="宋体" w:hint="eastAsia"/>
          <w:color w:val="auto"/>
          <w:sz w:val="24"/>
          <w:szCs w:val="24"/>
          <w:lang w:val="en-US" w:eastAsia="zh-CN"/>
        </w:rPr>
        <w:t>有36%盐</w:t>
      </w:r>
      <w:r>
        <w:rPr>
          <w:rFonts w:ascii="仿宋" w:eastAsia="仿宋" w:cs="仿宋" w:hAnsi="宋体" w:hint="eastAsia"/>
          <w:color w:val="auto"/>
          <w:sz w:val="24"/>
          <w:szCs w:val="24"/>
        </w:rPr>
        <w:t>酸</w:t>
      </w:r>
      <w:r>
        <w:rPr>
          <w:rFonts w:ascii="仿宋" w:eastAsia="仿宋" w:cs="仿宋" w:hAnsi="宋体" w:hint="eastAsia"/>
          <w:color w:val="auto"/>
          <w:sz w:val="24"/>
          <w:szCs w:val="24"/>
          <w:lang w:val="en-US" w:eastAsia="zh-CN"/>
        </w:rPr>
        <w:t>需求的厂家和经销商，</w:t>
      </w:r>
      <w:r>
        <w:rPr>
          <w:rFonts w:ascii="仿宋" w:eastAsia="仿宋" w:cs="仿宋" w:hAnsi="宋体" w:hint="eastAsia"/>
          <w:color w:val="auto"/>
          <w:sz w:val="24"/>
          <w:szCs w:val="24"/>
        </w:rPr>
        <w:t>具备独立法人资格，提供完整的企业营业执照和危险化品经营许可证、非药品类易制毒化学品经营备案证明</w:t>
      </w:r>
      <w:r>
        <w:rPr>
          <w:rFonts w:ascii="仿宋" w:eastAsia="仿宋" w:cs="仿宋" w:hAnsi="宋体" w:hint="eastAsia"/>
          <w:color w:val="auto"/>
          <w:sz w:val="24"/>
          <w:szCs w:val="24"/>
          <w:lang w:eastAsia="zh-CN"/>
        </w:rPr>
        <w:t>（</w:t>
      </w:r>
      <w:r>
        <w:rPr>
          <w:rFonts w:ascii="仿宋" w:eastAsia="仿宋" w:cs="仿宋" w:hAnsi="宋体" w:hint="eastAsia"/>
          <w:color w:val="auto"/>
          <w:sz w:val="24"/>
          <w:szCs w:val="24"/>
          <w:lang w:val="en-US" w:eastAsia="zh-CN"/>
        </w:rPr>
        <w:t>厂家需营业执照、安全生产许可证或安评环评验收报告</w:t>
      </w:r>
      <w:r>
        <w:rPr>
          <w:rFonts w:ascii="仿宋" w:eastAsia="仿宋" w:cs="仿宋" w:hAnsi="宋体" w:hint="eastAsia"/>
          <w:color w:val="auto"/>
          <w:sz w:val="24"/>
          <w:szCs w:val="24"/>
          <w:lang w:eastAsia="zh-CN"/>
        </w:rPr>
        <w:t>）。</w:t>
      </w:r>
    </w:p>
    <w:p>
      <w:pPr>
        <w:spacing w:line="360" w:lineRule="auto"/>
        <w:ind w:firstLineChars="200" w:firstLine="480"/>
        <w:rPr>
          <w:rFonts w:ascii="仿宋" w:eastAsia="仿宋" w:cs="仿宋" w:hAnsi="仿宋" w:hint="eastAsia"/>
          <w:sz w:val="24"/>
          <w:szCs w:val="24"/>
        </w:rPr>
      </w:pPr>
      <w:r>
        <w:rPr>
          <w:rFonts w:ascii="仿宋" w:eastAsia="仿宋" w:cs="仿宋" w:hAnsi="仿宋"/>
          <w:sz w:val="24"/>
          <w:szCs w:val="24"/>
          <w:lang w:val="en-US" w:eastAsia="zh-CN"/>
        </w:rPr>
        <w:t>3</w:t>
      </w:r>
      <w:r>
        <w:rPr>
          <w:rFonts w:ascii="仿宋" w:eastAsia="仿宋" w:cs="仿宋" w:hAnsi="仿宋" w:hint="eastAsia"/>
          <w:sz w:val="24"/>
          <w:szCs w:val="24"/>
        </w:rPr>
        <w:t>、</w:t>
      </w:r>
      <w:r>
        <w:rPr>
          <w:rFonts w:ascii="仿宋" w:eastAsia="仿宋" w:cs="仿宋" w:hAnsi="仿宋" w:hint="eastAsia"/>
          <w:sz w:val="24"/>
          <w:szCs w:val="24"/>
          <w:lang w:val="en-US" w:eastAsia="zh-CN"/>
        </w:rPr>
        <w:t>竞价</w:t>
      </w:r>
      <w:r>
        <w:rPr>
          <w:rFonts w:ascii="仿宋" w:eastAsia="仿宋" w:cs="仿宋" w:hAnsi="仿宋" w:hint="eastAsia"/>
          <w:sz w:val="24"/>
          <w:szCs w:val="24"/>
        </w:rPr>
        <w:t>保证金为人民币10万元整(银行转账，竞价开始前一次性交清)，</w:t>
      </w:r>
      <w:r>
        <w:rPr>
          <w:rFonts w:ascii="仿宋" w:eastAsia="仿宋" w:cs="仿宋" w:hAnsi="仿宋" w:hint="eastAsia"/>
          <w:sz w:val="24"/>
          <w:szCs w:val="24"/>
          <w:lang w:val="en-US" w:eastAsia="zh-CN"/>
        </w:rPr>
        <w:t>未按规定时间缴纳竞价保证金的报价视为无效报价</w:t>
      </w:r>
      <w:r>
        <w:rPr>
          <w:rFonts w:ascii="仿宋" w:eastAsia="仿宋" w:cs="仿宋" w:hAnsi="仿宋" w:hint="eastAsia"/>
          <w:sz w:val="24"/>
          <w:szCs w:val="24"/>
        </w:rPr>
        <w:t>。</w:t>
      </w:r>
    </w:p>
    <w:p>
      <w:pPr>
        <w:spacing w:line="360" w:lineRule="auto"/>
        <w:ind w:firstLineChars="200" w:firstLine="480"/>
        <w:rPr>
          <w:rFonts w:ascii="仿宋" w:eastAsia="仿宋" w:cs="仿宋" w:hAnsi="仿宋" w:hint="eastAsia"/>
          <w:sz w:val="24"/>
          <w:szCs w:val="24"/>
          <w:lang w:val="en-US" w:eastAsia="zh-CN"/>
        </w:rPr>
      </w:pPr>
      <w:r>
        <w:rPr>
          <w:rFonts w:ascii="仿宋" w:eastAsia="仿宋" w:cs="仿宋" w:hAnsi="仿宋"/>
          <w:sz w:val="24"/>
          <w:szCs w:val="24"/>
          <w:lang w:val="en-US" w:eastAsia="zh-CN"/>
        </w:rPr>
        <w:t>4</w:t>
      </w:r>
      <w:r>
        <w:rPr>
          <w:rFonts w:ascii="仿宋" w:eastAsia="仿宋" w:cs="仿宋" w:hAnsi="仿宋" w:hint="eastAsia"/>
          <w:sz w:val="24"/>
          <w:szCs w:val="24"/>
          <w:lang w:val="en-US" w:eastAsia="zh-CN"/>
        </w:rPr>
        <w:t>、本次竞价不接受联合体竞价。</w:t>
      </w:r>
    </w:p>
    <w:p>
      <w:pPr>
        <w:spacing w:line="360" w:lineRule="auto"/>
        <w:ind w:firstLineChars="200" w:firstLine="480"/>
        <w:rPr>
          <w:rFonts w:ascii="仿宋" w:eastAsia="仿宋" w:cs="仿宋" w:hAnsi="宋体" w:hint="eastAsia"/>
          <w:color w:val="auto"/>
          <w:sz w:val="24"/>
          <w:szCs w:val="24"/>
          <w:lang w:val="en-US" w:eastAsia="zh-CN"/>
        </w:rPr>
      </w:pPr>
      <w:r>
        <w:rPr>
          <w:rFonts w:ascii="仿宋" w:eastAsia="仿宋" w:cs="仿宋" w:hAnsi="仿宋" w:hint="eastAsia"/>
          <w:sz w:val="24"/>
          <w:szCs w:val="24"/>
          <w:lang w:val="en-US" w:eastAsia="zh-CN"/>
        </w:rPr>
        <w:t>六</w:t>
      </w:r>
      <w:r>
        <w:rPr>
          <w:rFonts w:ascii="仿宋" w:eastAsia="仿宋" w:cs="仿宋" w:hAnsi="仿宋" w:hint="eastAsia"/>
          <w:sz w:val="24"/>
          <w:szCs w:val="24"/>
        </w:rPr>
        <w:t>、报名方式、时间：凡符合上述资格条件并对本项目</w:t>
      </w:r>
      <w:r>
        <w:rPr>
          <w:rFonts w:ascii="仿宋" w:eastAsia="仿宋" w:cs="仿宋" w:hAnsi="仿宋" w:hint="eastAsia"/>
          <w:sz w:val="24"/>
          <w:szCs w:val="24"/>
          <w:lang w:val="en-US" w:eastAsia="zh-CN"/>
        </w:rPr>
        <w:t>有意向</w:t>
      </w:r>
      <w:r>
        <w:rPr>
          <w:rFonts w:ascii="仿宋" w:eastAsia="仿宋" w:cs="仿宋" w:hAnsi="仿宋" w:hint="eastAsia"/>
          <w:sz w:val="24"/>
          <w:szCs w:val="24"/>
        </w:rPr>
        <w:t>的独立法人</w:t>
      </w:r>
      <w:r>
        <w:rPr>
          <w:rFonts w:ascii="仿宋" w:eastAsia="仿宋" w:cs="仿宋" w:hAnsi="仿宋" w:hint="eastAsia"/>
          <w:sz w:val="24"/>
          <w:szCs w:val="24"/>
          <w:lang w:val="en-US" w:eastAsia="zh-CN"/>
        </w:rPr>
        <w:t>单位</w:t>
      </w:r>
      <w:r>
        <w:rPr>
          <w:rFonts w:ascii="仿宋" w:eastAsia="仿宋" w:cs="仿宋" w:hAnsi="仿宋" w:hint="eastAsia"/>
          <w:sz w:val="24"/>
          <w:szCs w:val="24"/>
        </w:rPr>
        <w:t>，自公告之日起至竞价之前在“</w:t>
      </w:r>
      <w:r>
        <w:rPr>
          <w:rFonts w:ascii="仿宋" w:eastAsia="仿宋" w:cs="仿宋" w:hAnsi="仿宋" w:hint="eastAsia"/>
          <w:sz w:val="24"/>
          <w:szCs w:val="24"/>
          <w:lang w:val="en-US" w:eastAsia="zh-CN"/>
        </w:rPr>
        <w:t>巨化数字商城</w:t>
      </w:r>
      <w:r>
        <w:rPr>
          <w:rFonts w:ascii="仿宋" w:eastAsia="仿宋" w:cs="仿宋" w:hAnsi="仿宋" w:hint="eastAsia"/>
          <w:sz w:val="24"/>
          <w:szCs w:val="24"/>
        </w:rPr>
        <w:t>”</w:t>
      </w:r>
      <w:r>
        <w:rPr>
          <w:rFonts w:ascii="仿宋" w:eastAsia="仿宋" w:cs="仿宋" w:hAnsi="仿宋" w:hint="eastAsia"/>
          <w:sz w:val="24"/>
          <w:szCs w:val="24"/>
          <w:lang w:eastAsia="zh-CN"/>
        </w:rPr>
        <w:t>（</w:t>
      </w:r>
      <w:r>
        <w:rPr>
          <w:rStyle w:val="85"/>
          <w:rFonts w:ascii="仿宋" w:eastAsia="仿宋" w:cs="仿宋" w:hAnsi="仿宋" w:hint="eastAsia"/>
          <w:sz w:val="24"/>
          <w:szCs w:val="24"/>
          <w:lang w:eastAsia="zh-CN"/>
        </w:rPr>
        <w:fldChar w:fldCharType="begin"/>
      </w:r>
      <w:r>
        <w:instrText>HYPERLINK "http://www.jh1958.com"</w:instrText>
      </w:r>
      <w:r>
        <w:rPr>
          <w:rStyle w:val="85"/>
          <w:rFonts w:ascii="仿宋" w:eastAsia="仿宋" w:cs="仿宋" w:hAnsi="仿宋" w:hint="eastAsia"/>
          <w:sz w:val="24"/>
          <w:szCs w:val="24"/>
          <w:lang w:eastAsia="zh-CN"/>
        </w:rPr>
        <w:fldChar w:fldCharType="separate"/>
      </w:r>
      <w:r>
        <w:rPr>
          <w:rStyle w:val="85"/>
          <w:rFonts w:ascii="仿宋" w:eastAsia="仿宋" w:cs="仿宋" w:hAnsi="仿宋" w:hint="eastAsia"/>
          <w:sz w:val="24"/>
          <w:szCs w:val="24"/>
          <w:lang w:eastAsia="zh-CN"/>
        </w:rPr>
        <w:t>www.jh1958.com</w:t>
      </w:r>
      <w:r>
        <w:rPr>
          <w:rStyle w:val="85"/>
          <w:rFonts w:ascii="仿宋" w:eastAsia="仿宋" w:cs="仿宋" w:hAnsi="仿宋" w:hint="eastAsia"/>
          <w:sz w:val="24"/>
          <w:szCs w:val="24"/>
          <w:lang w:eastAsia="zh-CN"/>
        </w:rPr>
        <w:fldChar w:fldCharType="end"/>
      </w:r>
      <w:r>
        <w:rPr>
          <w:rFonts w:ascii="仿宋" w:eastAsia="仿宋" w:cs="仿宋" w:hAnsi="仿宋" w:hint="eastAsia"/>
          <w:sz w:val="24"/>
          <w:szCs w:val="24"/>
          <w:lang w:eastAsia="zh-CN"/>
        </w:rPr>
        <w:t>）</w:t>
      </w:r>
      <w:r>
        <w:rPr>
          <w:rFonts w:ascii="仿宋" w:eastAsia="仿宋" w:cs="仿宋" w:hAnsi="仿宋" w:hint="eastAsia"/>
          <w:sz w:val="24"/>
          <w:szCs w:val="24"/>
        </w:rPr>
        <w:t>上</w:t>
      </w:r>
      <w:r>
        <w:rPr>
          <w:rFonts w:ascii="仿宋" w:eastAsia="仿宋" w:cs="仿宋" w:hAnsi="仿宋"/>
          <w:sz w:val="24"/>
          <w:szCs w:val="24"/>
        </w:rPr>
        <w:t>预约</w:t>
      </w:r>
      <w:r>
        <w:rPr>
          <w:rFonts w:ascii="仿宋" w:eastAsia="仿宋" w:cs="仿宋" w:hAnsi="仿宋" w:hint="eastAsia"/>
          <w:sz w:val="24"/>
          <w:szCs w:val="24"/>
        </w:rPr>
        <w:t>报名、注册、认证</w:t>
      </w:r>
      <w:r>
        <w:rPr>
          <w:rFonts w:ascii="仿宋" w:eastAsia="仿宋" w:cs="仿宋" w:hAnsi="仿宋" w:hint="eastAsia"/>
          <w:sz w:val="24"/>
          <w:szCs w:val="24"/>
          <w:lang w:eastAsia="zh-CN"/>
        </w:rPr>
        <w:t>，</w:t>
      </w:r>
      <w:r>
        <w:rPr>
          <w:rFonts w:ascii="仿宋" w:eastAsia="仿宋" w:cs="仿宋" w:hAnsi="宋体" w:hint="eastAsia"/>
          <w:color w:val="auto"/>
          <w:sz w:val="24"/>
          <w:szCs w:val="24"/>
          <w:lang w:val="en-US" w:eastAsia="zh-CN"/>
        </w:rPr>
        <w:t>并将资</w:t>
      </w:r>
      <w:r>
        <w:rPr>
          <w:rFonts w:ascii="仿宋" w:eastAsia="仿宋" w:cs="仿宋" w:hAnsi="宋体" w:hint="eastAsia"/>
          <w:color w:val="auto"/>
          <w:sz w:val="24"/>
          <w:szCs w:val="24"/>
          <w:lang w:val="en-US" w:eastAsia="zh-CN"/>
          <w:highlight w:val="auto"/>
        </w:rPr>
        <w:t>料提</w:t>
      </w:r>
      <w:r>
        <w:rPr>
          <w:rFonts w:ascii="仿宋" w:eastAsia="仿宋" w:cs="仿宋" w:hAnsi="宋体" w:hint="eastAsia"/>
          <w:color w:val="000000"/>
          <w:sz w:val="24"/>
          <w:szCs w:val="24"/>
          <w14:textFill>
            <w14:solidFill>
              <w14:srgbClr w14:val="000000"/>
            </w14:solidFill>
          </w14:textFill>
          <w:lang w:val="en-US" w:eastAsia="zh-CN"/>
          <w:highlight w:val="auto"/>
        </w:rPr>
        <w:t>供兰氟公司洪波</w:t>
      </w:r>
      <w:r>
        <w:rPr>
          <w:rFonts w:ascii="仿宋" w:eastAsia="仿宋" w:cs="仿宋" w:hAnsi="宋体" w:hint="eastAsia"/>
          <w:color w:val="auto"/>
          <w:sz w:val="24"/>
          <w:szCs w:val="24"/>
          <w:lang w:val="en-US" w:eastAsia="zh-CN"/>
        </w:rPr>
        <w:t>。经资质审核通过后，方可参加竞价。</w:t>
      </w:r>
    </w:p>
    <w:p>
      <w:pPr>
        <w:spacing w:line="360" w:lineRule="auto"/>
        <w:ind w:firstLineChars="200" w:firstLine="480"/>
        <w:rPr>
          <w:rFonts w:ascii="仿宋" w:eastAsia="仿宋" w:cs="仿宋" w:hAnsi="仿宋" w:hint="eastAsia"/>
          <w:sz w:val="24"/>
          <w:szCs w:val="24"/>
          <w:lang w:val="en-US" w:eastAsia="zh-CN"/>
        </w:rPr>
      </w:pPr>
      <w:r>
        <w:rPr>
          <w:rFonts w:ascii="仿宋" w:eastAsia="仿宋" w:cs="仿宋" w:hAnsi="仿宋" w:hint="eastAsia"/>
          <w:sz w:val="24"/>
          <w:szCs w:val="24"/>
          <w:lang w:val="en-US" w:eastAsia="zh-CN"/>
        </w:rPr>
        <w:t>七、竞价销售流程说明</w:t>
      </w:r>
    </w:p>
    <w:p>
      <w:pPr>
        <w:spacing w:line="360" w:lineRule="auto"/>
        <w:ind w:firstLineChars="200" w:firstLine="480"/>
        <w:rPr>
          <w:rFonts w:ascii="仿宋" w:eastAsia="仿宋" w:cs="仿宋" w:hAnsi="宋体" w:hint="eastAsia"/>
          <w:sz w:val="24"/>
          <w:szCs w:val="24"/>
        </w:rPr>
      </w:pPr>
      <w:r>
        <w:rPr>
          <w:rFonts w:ascii="仿宋" w:eastAsia="仿宋" w:cs="仿宋" w:hAnsi="仿宋" w:hint="eastAsia"/>
          <w:sz w:val="24"/>
          <w:szCs w:val="24"/>
          <w:lang w:val="en-US" w:eastAsia="zh-CN"/>
        </w:rPr>
        <w:t>1、参加竞价的公司须在“巨化数字商城”（</w:t>
      </w:r>
      <w:r>
        <w:rPr>
          <w:rStyle w:val="85"/>
          <w:rFonts w:ascii="仿宋" w:eastAsia="仿宋" w:cs="仿宋" w:hAnsi="仿宋" w:hint="eastAsia"/>
          <w:sz w:val="24"/>
          <w:szCs w:val="24"/>
          <w:lang w:val="en-US" w:eastAsia="zh-CN"/>
        </w:rPr>
        <w:fldChar w:fldCharType="begin"/>
      </w:r>
      <w:r>
        <w:instrText>HYPERLINK "http://www.jh1958.com"</w:instrText>
      </w:r>
      <w:r>
        <w:rPr>
          <w:rStyle w:val="85"/>
          <w:rFonts w:ascii="仿宋" w:eastAsia="仿宋" w:cs="仿宋" w:hAnsi="仿宋" w:hint="eastAsia"/>
          <w:sz w:val="24"/>
          <w:szCs w:val="24"/>
          <w:lang w:val="en-US" w:eastAsia="zh-CN"/>
        </w:rPr>
        <w:fldChar w:fldCharType="separate"/>
      </w:r>
      <w:r>
        <w:rPr>
          <w:rStyle w:val="85"/>
          <w:rFonts w:ascii="仿宋" w:eastAsia="仿宋" w:cs="仿宋" w:hAnsi="仿宋" w:hint="eastAsia"/>
          <w:sz w:val="24"/>
          <w:szCs w:val="24"/>
          <w:lang w:val="en-US" w:eastAsia="zh-CN"/>
        </w:rPr>
        <w:t>www.jh1958.com</w:t>
      </w:r>
      <w:r>
        <w:rPr>
          <w:rStyle w:val="85"/>
          <w:rFonts w:ascii="仿宋" w:eastAsia="仿宋" w:cs="仿宋" w:hAnsi="仿宋" w:hint="eastAsia"/>
          <w:sz w:val="24"/>
          <w:szCs w:val="24"/>
          <w:lang w:val="en-US" w:eastAsia="zh-CN"/>
        </w:rPr>
        <w:fldChar w:fldCharType="end"/>
      </w:r>
      <w:r>
        <w:rPr>
          <w:rFonts w:ascii="仿宋" w:eastAsia="仿宋" w:cs="仿宋" w:hAnsi="仿宋" w:hint="eastAsia"/>
          <w:sz w:val="24"/>
          <w:szCs w:val="24"/>
          <w:lang w:val="en-US" w:eastAsia="zh-CN"/>
        </w:rPr>
        <w:t>）公告的规定时间内进行报价，</w:t>
      </w:r>
      <w:r>
        <w:rPr>
          <w:rFonts w:ascii="仿宋" w:eastAsia="仿宋" w:cs="仿宋" w:hAnsi="仿宋" w:hint="eastAsia"/>
          <w:sz w:val="24"/>
          <w:szCs w:val="24"/>
          <w:lang w:val="en-US" w:eastAsia="zh-CN"/>
          <w:highlight w:val="auto"/>
        </w:rPr>
        <w:t>期间可以多次报价直至竞价结束，但以最后一次报价为准</w:t>
      </w:r>
      <w:r>
        <w:rPr>
          <w:rFonts w:ascii="仿宋" w:eastAsia="仿宋" w:cs="仿宋" w:hAnsi="仿宋" w:hint="eastAsia"/>
          <w:sz w:val="24"/>
          <w:szCs w:val="24"/>
          <w:lang w:val="en-US" w:eastAsia="zh-CN"/>
        </w:rPr>
        <w:t>。报价以元为单位，数值精确到元</w:t>
      </w:r>
      <w:r>
        <w:rPr>
          <w:rFonts w:ascii="仿宋" w:eastAsia="仿宋" w:cs="仿宋" w:hAnsi="仿宋"/>
          <w:sz w:val="24"/>
          <w:szCs w:val="24"/>
          <w:lang w:val="en-US" w:eastAsia="zh-CN"/>
        </w:rPr>
        <w:t>，</w:t>
      </w:r>
      <w:r>
        <w:rPr>
          <w:rFonts w:ascii="仿宋" w:eastAsia="仿宋" w:cs="仿宋" w:hAnsi="仿宋" w:hint="eastAsia"/>
          <w:sz w:val="24"/>
          <w:szCs w:val="24"/>
          <w:lang w:val="en-US" w:eastAsia="zh-CN"/>
        </w:rPr>
        <w:t>每次加价按5元整数递增，仅允许 X、X+5、X+10、X+15……</w:t>
      </w:r>
      <w:r>
        <w:rPr>
          <w:rFonts w:ascii="仿宋" w:eastAsia="仿宋" w:cs="仿宋" w:hAnsi="仿宋"/>
          <w:sz w:val="24"/>
          <w:szCs w:val="24"/>
          <w:lang w:val="en-US" w:eastAsia="zh-CN"/>
        </w:rPr>
        <w:t>,</w:t>
      </w:r>
      <w:r>
        <w:rPr>
          <w:rFonts w:ascii="仿宋" w:eastAsia="仿宋" w:cs="仿宋" w:hAnsi="宋体" w:hint="eastAsia"/>
          <w:color w:val="auto"/>
          <w:sz w:val="24"/>
          <w:szCs w:val="24"/>
          <w:lang w:val="en-US" w:eastAsia="zh-CN"/>
        </w:rPr>
        <w:t>本次竞价设有最低限价，低于最低限价的报价为无效报价。</w:t>
      </w:r>
    </w:p>
    <w:p>
      <w:pPr>
        <w:spacing w:line="360" w:lineRule="auto"/>
        <w:ind w:firstLineChars="200" w:firstLine="480"/>
        <w:rPr>
          <w:rFonts w:ascii="仿宋" w:eastAsia="仿宋" w:cs="仿宋" w:hAnsi="仿宋"/>
          <w:sz w:val="24"/>
          <w:szCs w:val="24"/>
          <w:lang w:val="en-US" w:eastAsia="zh-CN"/>
        </w:rPr>
      </w:pPr>
      <w:r>
        <w:rPr>
          <w:rFonts w:ascii="仿宋" w:eastAsia="仿宋" w:cs="仿宋" w:hAnsi="仿宋" w:hint="eastAsia"/>
          <w:sz w:val="24"/>
          <w:szCs w:val="24"/>
          <w:lang w:val="en-US" w:eastAsia="zh-CN"/>
        </w:rPr>
        <w:t>2、竞价规则说明：此次报价客户需在商城内报需求数量及价格（需求数量不得低于</w:t>
      </w:r>
      <w:r>
        <w:rPr>
          <w:rFonts w:ascii="仿宋" w:eastAsia="仿宋" w:cs="仿宋" w:hAnsi="仿宋"/>
          <w:sz w:val="24"/>
          <w:szCs w:val="24"/>
          <w:lang w:val="en-US" w:eastAsia="zh-CN"/>
        </w:rPr>
        <w:t>300</w:t>
      </w:r>
      <w:r>
        <w:rPr>
          <w:rFonts w:ascii="仿宋" w:eastAsia="仿宋" w:cs="仿宋" w:hAnsi="仿宋" w:hint="eastAsia"/>
          <w:sz w:val="24"/>
          <w:szCs w:val="24"/>
          <w:lang w:val="en-US" w:eastAsia="zh-CN"/>
        </w:rPr>
        <w:t>吨），竞价中标价采用加权平均的方式进行定价（按从高到低的报价排序，以各单位所报需求数量合计达到竞价总量为止，以上单位作为中标单位，中标单位的报价格和数量加权平均后为中标价格（最优价格）。</w:t>
      </w:r>
    </w:p>
    <w:p>
      <w:pPr>
        <w:spacing w:line="360" w:lineRule="auto"/>
        <w:ind w:firstLineChars="200" w:firstLine="480"/>
        <w:rPr>
          <w:rFonts w:ascii="仿宋" w:eastAsia="仿宋" w:cs="仿宋" w:hAnsi="仿宋" w:hint="eastAsia"/>
          <w:sz w:val="24"/>
          <w:szCs w:val="24"/>
          <w:lang w:val="en-US" w:eastAsia="zh-CN"/>
        </w:rPr>
      </w:pPr>
      <w:r>
        <w:rPr>
          <w:rFonts w:ascii="仿宋" w:eastAsia="仿宋" w:cs="仿宋" w:hAnsi="仿宋"/>
          <w:sz w:val="24"/>
          <w:szCs w:val="24"/>
          <w:lang w:val="en-US" w:eastAsia="zh-CN"/>
        </w:rPr>
        <w:t>3、竞价采用挂牌折扣，成交数量</w:t>
      </w:r>
      <w:r>
        <w:rPr>
          <w:rFonts w:ascii="仿宋" w:eastAsia="仿宋" w:cs="仿宋" w:hAnsi="仿宋" w:hint="eastAsia"/>
          <w:sz w:val="24"/>
          <w:szCs w:val="24"/>
          <w:lang w:val="en-US" w:eastAsia="zh-CN"/>
        </w:rPr>
        <w:t>≥</w:t>
      </w:r>
      <w:r>
        <w:rPr>
          <w:rFonts w:ascii="仿宋" w:eastAsia="仿宋" w:cs="仿宋" w:hAnsi="仿宋"/>
          <w:sz w:val="24"/>
          <w:szCs w:val="24"/>
          <w:lang w:val="en-US" w:eastAsia="zh-CN"/>
        </w:rPr>
        <w:t>1000吨，优惠10元/吨。</w:t>
      </w:r>
    </w:p>
    <w:p>
      <w:pPr>
        <w:spacing w:line="360" w:lineRule="auto"/>
        <w:ind w:firstLineChars="200" w:firstLine="480"/>
        <w:rPr>
          <w:rFonts w:ascii="仿宋" w:eastAsia="仿宋" w:cs="仿宋" w:hAnsi="仿宋" w:hint="eastAsia"/>
          <w:sz w:val="24"/>
          <w:szCs w:val="24"/>
          <w:lang w:val="en-US" w:eastAsia="zh-CN"/>
        </w:rPr>
      </w:pPr>
      <w:r>
        <w:rPr>
          <w:rFonts w:ascii="仿宋" w:eastAsia="仿宋" w:cs="仿宋" w:hAnsi="仿宋" w:hint="eastAsia"/>
          <w:sz w:val="24"/>
          <w:szCs w:val="24"/>
          <w:lang w:val="en-US" w:eastAsia="zh-CN"/>
        </w:rPr>
        <w:t>规则逻辑说明：</w:t>
      </w:r>
    </w:p>
    <w:p>
      <w:pPr>
        <w:spacing w:line="360" w:lineRule="auto"/>
        <w:ind w:firstLineChars="200" w:firstLine="480"/>
        <w:rPr>
          <w:rFonts w:ascii="仿宋" w:eastAsia="仿宋" w:cs="仿宋" w:hAnsi="仿宋" w:hint="eastAsia"/>
          <w:sz w:val="24"/>
          <w:szCs w:val="24"/>
          <w:lang w:val="en-US" w:eastAsia="zh-CN"/>
        </w:rPr>
      </w:pPr>
      <w:r>
        <w:rPr>
          <w:rFonts w:ascii="仿宋" w:eastAsia="仿宋" w:cs="仿宋" w:hAnsi="仿宋" w:hint="eastAsia"/>
          <w:sz w:val="24"/>
          <w:szCs w:val="24"/>
          <w:lang w:val="en-US" w:eastAsia="zh-CN"/>
        </w:rPr>
        <w:t>中标单位为M,下列为中标单位数量分配比例：</w:t>
      </w:r>
    </w:p>
    <w:p>
      <w:pPr>
        <w:spacing w:line="360" w:lineRule="auto"/>
        <w:ind w:firstLineChars="200" w:firstLine="480"/>
        <w:rPr>
          <w:rFonts w:ascii="仿宋" w:eastAsia="仿宋" w:cs="仿宋" w:hAnsi="仿宋" w:hint="eastAsia"/>
          <w:sz w:val="24"/>
          <w:szCs w:val="24"/>
          <w:lang w:val="en-US" w:eastAsia="zh-CN"/>
        </w:rPr>
      </w:pPr>
      <w:r>
        <w:rPr>
          <w:rFonts w:ascii="仿宋" w:eastAsia="仿宋" w:cs="仿宋" w:hAnsi="仿宋" w:hint="eastAsia"/>
          <w:sz w:val="24"/>
          <w:szCs w:val="24"/>
          <w:lang w:val="en-US" w:eastAsia="zh-CN"/>
        </w:rPr>
        <w:t>1：当M=1时，P1得100%。</w:t>
      </w:r>
    </w:p>
    <w:p>
      <w:pPr>
        <w:spacing w:line="360" w:lineRule="auto"/>
        <w:ind w:firstLineChars="200" w:firstLine="480"/>
        <w:rPr>
          <w:rFonts w:ascii="仿宋" w:eastAsia="仿宋" w:cs="仿宋" w:hAnsi="仿宋" w:hint="eastAsia"/>
          <w:sz w:val="24"/>
          <w:szCs w:val="24"/>
          <w:lang w:val="en-US" w:eastAsia="zh-CN"/>
        </w:rPr>
      </w:pPr>
      <w:r>
        <w:rPr>
          <w:rFonts w:ascii="仿宋" w:eastAsia="仿宋" w:cs="仿宋" w:hAnsi="仿宋" w:hint="eastAsia"/>
          <w:sz w:val="24"/>
          <w:szCs w:val="24"/>
          <w:lang w:val="en-US" w:eastAsia="zh-CN"/>
        </w:rPr>
        <w:t>2：当M=2时，P1得50%，P2得50%。</w:t>
      </w:r>
    </w:p>
    <w:p>
      <w:pPr>
        <w:spacing w:line="360" w:lineRule="auto"/>
        <w:ind w:firstLineChars="200" w:firstLine="480"/>
        <w:rPr>
          <w:rFonts w:ascii="仿宋" w:eastAsia="仿宋" w:cs="仿宋" w:hAnsi="仿宋" w:hint="eastAsia"/>
          <w:sz w:val="24"/>
          <w:szCs w:val="24"/>
          <w:lang w:val="en-US" w:eastAsia="zh-CN"/>
        </w:rPr>
      </w:pPr>
      <w:r>
        <w:rPr>
          <w:rFonts w:ascii="仿宋" w:eastAsia="仿宋" w:cs="仿宋" w:hAnsi="仿宋" w:hint="eastAsia"/>
          <w:sz w:val="24"/>
          <w:szCs w:val="24"/>
          <w:lang w:val="en-US" w:eastAsia="zh-CN"/>
        </w:rPr>
        <w:t>3：当M=3时，P1得50%，P2得30%，P3得20%。</w:t>
      </w:r>
    </w:p>
    <w:p>
      <w:pPr>
        <w:spacing w:line="360" w:lineRule="auto"/>
        <w:ind w:firstLineChars="200" w:firstLine="480"/>
        <w:rPr>
          <w:rFonts w:ascii="仿宋" w:eastAsia="仿宋" w:cs="仿宋" w:hAnsi="仿宋" w:hint="eastAsia"/>
          <w:sz w:val="24"/>
          <w:szCs w:val="24"/>
          <w:lang w:val="en-US" w:eastAsia="zh-CN"/>
        </w:rPr>
      </w:pPr>
      <w:r>
        <w:rPr>
          <w:rFonts w:ascii="仿宋" w:eastAsia="仿宋" w:cs="仿宋" w:hAnsi="仿宋" w:hint="eastAsia"/>
          <w:sz w:val="24"/>
          <w:szCs w:val="24"/>
          <w:lang w:val="en-US" w:eastAsia="zh-CN"/>
        </w:rPr>
        <w:t>4：当M=4时，P1得40%，P2得30%，P3得20%，P4得10%。</w:t>
      </w:r>
    </w:p>
    <w:p>
      <w:pPr>
        <w:spacing w:line="360" w:lineRule="auto"/>
        <w:ind w:firstLineChars="200" w:firstLine="480"/>
        <w:rPr>
          <w:rFonts w:ascii="仿宋" w:eastAsia="仿宋" w:cs="仿宋" w:hAnsi="仿宋" w:hint="eastAsia"/>
          <w:sz w:val="24"/>
          <w:szCs w:val="24"/>
          <w:lang w:val="en-US" w:eastAsia="zh-CN"/>
        </w:rPr>
      </w:pPr>
      <w:r>
        <w:rPr>
          <w:rFonts w:ascii="仿宋" w:eastAsia="仿宋" w:cs="仿宋" w:hAnsi="仿宋" w:hint="eastAsia"/>
          <w:sz w:val="24"/>
          <w:szCs w:val="24"/>
          <w:lang w:val="en-US" w:eastAsia="zh-CN"/>
        </w:rPr>
        <w:t>5：当M=5时，P1得40%，P2得30%，P3得20%，P4-P5平均分享10%。</w:t>
      </w:r>
    </w:p>
    <w:p>
      <w:pPr>
        <w:spacing w:line="360" w:lineRule="auto"/>
        <w:ind w:firstLineChars="200" w:firstLine="480"/>
        <w:rPr>
          <w:rFonts w:ascii="仿宋" w:eastAsia="仿宋" w:cs="仿宋" w:hAnsi="仿宋" w:hint="eastAsia"/>
          <w:sz w:val="24"/>
          <w:szCs w:val="24"/>
          <w:lang w:val="en-US" w:eastAsia="zh-CN"/>
        </w:rPr>
      </w:pPr>
      <w:r>
        <w:rPr>
          <w:rFonts w:ascii="仿宋" w:eastAsia="仿宋" w:cs="仿宋" w:hAnsi="仿宋" w:hint="eastAsia"/>
          <w:sz w:val="24"/>
          <w:szCs w:val="24"/>
          <w:lang w:val="en-US" w:eastAsia="zh-CN"/>
        </w:rPr>
        <w:t>6：当M=6时，P1得40%，P2得30%，P3得20%，P4-P6平均分享10%。</w:t>
      </w:r>
    </w:p>
    <w:p>
      <w:pPr>
        <w:spacing w:line="360" w:lineRule="auto"/>
        <w:ind w:firstLineChars="200" w:firstLine="480"/>
        <w:rPr>
          <w:rFonts w:ascii="仿宋" w:eastAsia="仿宋" w:cs="仿宋" w:hAnsi="仿宋" w:hint="eastAsia"/>
          <w:sz w:val="24"/>
          <w:szCs w:val="24"/>
          <w:lang w:val="en-US" w:eastAsia="zh-CN"/>
        </w:rPr>
      </w:pPr>
      <w:r>
        <w:rPr>
          <w:rFonts w:ascii="仿宋" w:eastAsia="仿宋" w:cs="仿宋" w:hAnsi="仿宋" w:hint="eastAsia"/>
          <w:sz w:val="24"/>
          <w:szCs w:val="24"/>
          <w:lang w:val="en-US" w:eastAsia="zh-CN"/>
        </w:rPr>
        <w:t>7：当M=7时，P1得30%，P2得20%，P3得15%，剩余入围者平均分享35%。</w:t>
      </w:r>
    </w:p>
    <w:p>
      <w:pPr>
        <w:spacing w:line="360" w:lineRule="auto"/>
        <w:ind w:firstLineChars="200" w:firstLine="480"/>
        <w:rPr>
          <w:rFonts w:ascii="仿宋" w:eastAsia="仿宋" w:cs="仿宋" w:hAnsi="仿宋" w:hint="eastAsia"/>
          <w:sz w:val="24"/>
          <w:szCs w:val="24"/>
          <w:lang w:val="en-US" w:eastAsia="zh-CN"/>
        </w:rPr>
      </w:pPr>
      <w:r>
        <w:rPr>
          <w:rFonts w:ascii="仿宋" w:eastAsia="仿宋" w:cs="仿宋" w:hAnsi="仿宋" w:hint="eastAsia"/>
          <w:sz w:val="24"/>
          <w:szCs w:val="24"/>
          <w:lang w:val="en-US" w:eastAsia="zh-CN"/>
        </w:rPr>
        <w:t>8：当M≥8时，P1得25%，P2得20%，P3得15%，剩余入围者平均分享40%。</w:t>
      </w:r>
    </w:p>
    <w:p>
      <w:pPr>
        <w:spacing w:line="360" w:lineRule="auto"/>
        <w:ind w:firstLineChars="200" w:firstLine="480"/>
        <w:rPr>
          <w:rFonts w:ascii="仿宋" w:eastAsia="仿宋" w:cs="仿宋" w:hAnsi="仿宋" w:hint="eastAsia"/>
          <w:sz w:val="24"/>
          <w:szCs w:val="24"/>
          <w:lang w:val="en-US"/>
        </w:rPr>
      </w:pPr>
      <w:r>
        <w:rPr>
          <w:rFonts w:ascii="仿宋" w:eastAsia="仿宋" w:cs="仿宋" w:hAnsi="仿宋"/>
          <w:sz w:val="24"/>
          <w:szCs w:val="24"/>
          <w:lang w:val="en-US"/>
        </w:rPr>
        <w:t>4</w:t>
      </w:r>
      <w:r>
        <w:rPr>
          <w:rFonts w:ascii="仿宋" w:eastAsia="仿宋" w:cs="仿宋" w:hAnsi="仿宋" w:hint="eastAsia"/>
          <w:sz w:val="24"/>
          <w:szCs w:val="24"/>
          <w:lang w:val="en-US"/>
        </w:rPr>
        <w:t>、二轮磋商规则说明</w:t>
      </w:r>
    </w:p>
    <w:p>
      <w:pPr>
        <w:spacing w:line="360" w:lineRule="auto"/>
        <w:ind w:firstLineChars="200" w:firstLine="480"/>
        <w:rPr>
          <w:rFonts w:ascii="仿宋" w:eastAsia="仿宋" w:cs="仿宋" w:hAnsi="仿宋"/>
          <w:sz w:val="24"/>
          <w:szCs w:val="24"/>
          <w:lang w:val="en-US"/>
        </w:rPr>
      </w:pPr>
      <w:r>
        <w:rPr>
          <w:rFonts w:ascii="仿宋" w:eastAsia="仿宋" w:cs="仿宋" w:hAnsi="仿宋" w:hint="eastAsia"/>
          <w:sz w:val="24"/>
          <w:szCs w:val="24"/>
          <w:lang w:val="en-US"/>
        </w:rPr>
        <w:t>征求客户意见将上述组合竞价和数量分配结果以短信通告</w:t>
      </w:r>
      <w:r>
        <w:rPr>
          <w:rFonts w:ascii="仿宋" w:eastAsia="仿宋" w:cs="仿宋" w:hAnsi="仿宋"/>
          <w:sz w:val="24"/>
          <w:szCs w:val="24"/>
          <w:lang w:val="en-US"/>
        </w:rPr>
        <w:t>。</w:t>
      </w:r>
    </w:p>
    <w:p>
      <w:pPr>
        <w:spacing w:line="360" w:lineRule="auto"/>
        <w:ind w:firstLineChars="200" w:firstLine="480"/>
        <w:rPr>
          <w:rFonts w:ascii="仿宋" w:eastAsia="仿宋" w:cs="仿宋" w:hAnsi="仿宋"/>
          <w:sz w:val="24"/>
          <w:szCs w:val="24"/>
          <w:lang w:val="en-US"/>
        </w:rPr>
      </w:pPr>
      <w:r>
        <w:rPr>
          <w:rFonts w:ascii="仿宋" w:eastAsia="仿宋" w:cs="仿宋" w:hAnsi="仿宋"/>
          <w:sz w:val="24"/>
          <w:szCs w:val="24"/>
          <w:lang w:val="en-US"/>
        </w:rPr>
        <w:t>（1）</w:t>
      </w:r>
      <w:r>
        <w:rPr>
          <w:rFonts w:ascii="仿宋" w:eastAsia="仿宋" w:cs="仿宋" w:hAnsi="仿宋" w:hint="eastAsia"/>
          <w:sz w:val="24"/>
          <w:szCs w:val="24"/>
          <w:lang w:val="en-US"/>
        </w:rPr>
        <w:t>当客户报价高于中标价格</w:t>
      </w:r>
      <w:r>
        <w:rPr>
          <w:rFonts w:ascii="仿宋" w:eastAsia="仿宋" w:cs="仿宋" w:hAnsi="仿宋"/>
          <w:sz w:val="24"/>
          <w:szCs w:val="24"/>
          <w:lang w:val="en-US"/>
        </w:rPr>
        <w:t>：</w:t>
      </w:r>
    </w:p>
    <w:p>
      <w:pPr>
        <w:spacing w:line="360" w:lineRule="auto"/>
        <w:ind w:firstLineChars="250" w:firstLine="600"/>
        <w:rPr>
          <w:rFonts w:ascii="仿宋" w:eastAsia="仿宋" w:cs="仿宋" w:hAnsi="仿宋"/>
          <w:sz w:val="24"/>
          <w:szCs w:val="24"/>
          <w:lang w:val="en-US"/>
        </w:rPr>
      </w:pPr>
      <w:r>
        <w:rPr>
          <w:rFonts w:ascii="仿宋" w:eastAsia="仿宋" w:cs="仿宋" w:hAnsi="仿宋" w:hint="eastAsia"/>
          <w:sz w:val="24"/>
          <w:szCs w:val="24"/>
          <w:lang w:val="en-US"/>
        </w:rPr>
        <w:t>客户自报数量≥配额数量，客户</w:t>
      </w:r>
      <w:r>
        <w:rPr>
          <w:rFonts w:ascii="仿宋" w:eastAsia="仿宋" w:cs="仿宋" w:hAnsi="仿宋"/>
          <w:sz w:val="24"/>
          <w:szCs w:val="24"/>
          <w:lang w:val="en-US"/>
        </w:rPr>
        <w:t>须接受</w:t>
      </w:r>
      <w:r>
        <w:rPr>
          <w:rFonts w:ascii="仿宋" w:eastAsia="仿宋" w:cs="仿宋" w:hAnsi="仿宋" w:hint="eastAsia"/>
          <w:sz w:val="24"/>
          <w:szCs w:val="24"/>
          <w:lang w:val="en-US"/>
        </w:rPr>
        <w:t>配额</w:t>
      </w:r>
      <w:r>
        <w:rPr>
          <w:rFonts w:ascii="仿宋" w:eastAsia="仿宋" w:cs="仿宋" w:hAnsi="仿宋"/>
          <w:sz w:val="24"/>
          <w:szCs w:val="24"/>
          <w:lang w:val="en-US"/>
        </w:rPr>
        <w:t>数量</w:t>
      </w:r>
      <w:r>
        <w:rPr>
          <w:rFonts w:ascii="仿宋" w:eastAsia="仿宋" w:cs="仿宋" w:hAnsi="仿宋" w:hint="eastAsia"/>
          <w:sz w:val="24"/>
          <w:szCs w:val="24"/>
          <w:lang w:val="en-US"/>
        </w:rPr>
        <w:t>，</w:t>
      </w:r>
      <w:r>
        <w:rPr>
          <w:rFonts w:ascii="仿宋" w:eastAsia="仿宋" w:cs="仿宋" w:hAnsi="仿宋"/>
          <w:sz w:val="24"/>
          <w:szCs w:val="24"/>
          <w:lang w:val="en-US"/>
        </w:rPr>
        <w:t>并在商城确认配额；</w:t>
      </w:r>
    </w:p>
    <w:p>
      <w:pPr>
        <w:spacing w:line="360" w:lineRule="auto"/>
        <w:ind w:firstLineChars="250" w:firstLine="600"/>
        <w:rPr>
          <w:rFonts w:ascii="仿宋" w:eastAsia="仿宋" w:cs="仿宋" w:hAnsi="仿宋" w:hint="eastAsia"/>
          <w:sz w:val="24"/>
          <w:szCs w:val="24"/>
          <w:lang w:val="en-US"/>
          <w:highlight w:val="auto"/>
        </w:rPr>
      </w:pPr>
      <w:r>
        <w:rPr>
          <w:rFonts w:ascii="仿宋" w:eastAsia="仿宋" w:cs="仿宋" w:hAnsi="仿宋" w:hint="eastAsia"/>
          <w:sz w:val="24"/>
          <w:szCs w:val="24"/>
          <w:lang w:val="en-US"/>
        </w:rPr>
        <w:t>客户自报数量＜配额数量，自报量为必选中标量，差额数量进行二次磋商可自由选择多出的量；</w:t>
      </w:r>
    </w:p>
    <w:p>
      <w:pPr>
        <w:spacing w:line="360" w:lineRule="auto"/>
        <w:ind w:left="0" w:firstLineChars="200" w:firstLine="480"/>
        <w:rPr>
          <w:rFonts w:ascii="仿宋" w:eastAsia="仿宋" w:cs="仿宋" w:hAnsi="仿宋"/>
          <w:sz w:val="24"/>
          <w:szCs w:val="24"/>
          <w:lang w:val="en-US"/>
        </w:rPr>
      </w:pPr>
      <w:r>
        <w:rPr>
          <w:rFonts w:ascii="仿宋" w:eastAsia="仿宋" w:cs="仿宋" w:hAnsi="仿宋"/>
          <w:sz w:val="24"/>
          <w:szCs w:val="24"/>
          <w:lang w:val="en-US"/>
        </w:rPr>
        <w:t>（2）</w:t>
      </w:r>
      <w:r>
        <w:rPr>
          <w:rFonts w:ascii="仿宋" w:eastAsia="仿宋" w:cs="仿宋" w:hAnsi="仿宋" w:hint="eastAsia"/>
          <w:sz w:val="24"/>
          <w:szCs w:val="24"/>
          <w:lang w:val="en-US"/>
        </w:rPr>
        <w:t>当客户报价低于中标价格</w:t>
      </w:r>
      <w:r>
        <w:rPr>
          <w:rFonts w:ascii="仿宋" w:eastAsia="仿宋" w:cs="仿宋" w:hAnsi="仿宋"/>
          <w:sz w:val="24"/>
          <w:szCs w:val="24"/>
          <w:lang w:val="en-US"/>
        </w:rPr>
        <w:t xml:space="preserve"> :</w:t>
      </w:r>
    </w:p>
    <w:p>
      <w:pPr>
        <w:spacing w:line="360" w:lineRule="auto"/>
        <w:ind w:left="0" w:firstLineChars="200" w:firstLine="480"/>
        <w:rPr>
          <w:rFonts w:ascii="仿宋" w:eastAsia="仿宋" w:cs="仿宋" w:hAnsi="仿宋" w:hint="eastAsia"/>
          <w:sz w:val="24"/>
          <w:szCs w:val="24"/>
          <w:lang w:val="en-US"/>
          <w:highlight w:val="auto"/>
        </w:rPr>
      </w:pPr>
      <w:r>
        <w:rPr>
          <w:rFonts w:ascii="仿宋" w:eastAsia="仿宋" w:cs="仿宋" w:hAnsi="仿宋" w:hint="eastAsia"/>
          <w:sz w:val="24"/>
          <w:szCs w:val="24"/>
          <w:lang w:val="en-US"/>
        </w:rPr>
        <w:t>二轮磋商时客户可选择接受部分或全部放弃配额数量；放弃的数量往后顺延，按报价高低征求客户意见。磋商时间每家客户不超过</w:t>
      </w:r>
      <w:r>
        <w:rPr>
          <w:rFonts w:ascii="仿宋" w:eastAsia="仿宋" w:cs="仿宋" w:hAnsi="仿宋"/>
          <w:sz w:val="24"/>
          <w:szCs w:val="24"/>
          <w:lang w:val="en-US"/>
        </w:rPr>
        <w:t>6</w:t>
      </w:r>
      <w:r>
        <w:rPr>
          <w:rFonts w:ascii="仿宋" w:eastAsia="仿宋" w:cs="仿宋" w:hAnsi="仿宋" w:hint="eastAsia"/>
          <w:sz w:val="24"/>
          <w:szCs w:val="24"/>
          <w:lang w:val="en-US"/>
        </w:rPr>
        <w:t>0分钟。</w:t>
      </w:r>
    </w:p>
    <w:p>
      <w:pPr>
        <w:spacing w:line="360" w:lineRule="auto"/>
        <w:ind w:firstLineChars="200" w:firstLine="480"/>
        <w:rPr>
          <w:rFonts w:ascii="仿宋" w:eastAsia="仿宋" w:cs="仿宋" w:hAnsi="仿宋" w:hint="eastAsia"/>
          <w:sz w:val="24"/>
          <w:szCs w:val="24"/>
        </w:rPr>
      </w:pPr>
      <w:r>
        <w:rPr>
          <w:rFonts w:ascii="仿宋" w:eastAsia="仿宋" w:cs="仿宋" w:hAnsi="仿宋"/>
          <w:sz w:val="24"/>
          <w:szCs w:val="24"/>
          <w:lang w:val="en-US"/>
        </w:rPr>
        <w:t>5</w:t>
      </w:r>
      <w:r>
        <w:rPr>
          <w:rFonts w:ascii="仿宋" w:eastAsia="仿宋" w:cs="仿宋" w:hAnsi="仿宋" w:hint="eastAsia"/>
          <w:sz w:val="24"/>
          <w:szCs w:val="24"/>
          <w:lang w:val="en-US"/>
        </w:rPr>
        <w:t>、竞价保证金的扣除：中标商不响应的视为违约，报价高于中标价的公司不响应的视为违约，扣除全额竞价保证金并列入</w:t>
      </w:r>
      <w:r>
        <w:rPr>
          <w:rFonts w:ascii="仿宋" w:eastAsia="仿宋" w:cs="仿宋" w:hAnsi="仿宋"/>
          <w:sz w:val="24"/>
          <w:szCs w:val="24"/>
          <w:lang w:val="en-US"/>
        </w:rPr>
        <w:t>兰氟公司</w:t>
      </w:r>
      <w:r>
        <w:rPr>
          <w:rFonts w:ascii="仿宋" w:eastAsia="仿宋" w:cs="仿宋" w:hAnsi="仿宋" w:hint="eastAsia"/>
          <w:sz w:val="24"/>
          <w:szCs w:val="24"/>
          <w:lang w:val="en-US"/>
        </w:rPr>
        <w:t>业务禁入名单</w:t>
      </w:r>
      <w:r>
        <w:rPr>
          <w:rFonts w:ascii="仿宋" w:eastAsia="仿宋" w:cs="仿宋" w:hAnsi="仿宋"/>
          <w:sz w:val="24"/>
          <w:szCs w:val="24"/>
          <w:lang w:val="en-US"/>
        </w:rPr>
        <w:t>，</w:t>
      </w:r>
      <w:r>
        <w:rPr>
          <w:rFonts w:ascii="仿宋" w:eastAsia="仿宋" w:cs="仿宋" w:hAnsi="宋体" w:hint="eastAsia"/>
          <w:color w:val="auto"/>
          <w:sz w:val="24"/>
          <w:szCs w:val="24"/>
          <w:lang w:val="en-US" w:eastAsia="zh-CN"/>
        </w:rPr>
        <w:t>禁入期限为一年</w:t>
      </w:r>
      <w:r>
        <w:rPr>
          <w:rFonts w:ascii="仿宋" w:eastAsia="仿宋" w:cs="仿宋" w:hAnsi="宋体"/>
          <w:color w:val="auto"/>
          <w:sz w:val="24"/>
          <w:szCs w:val="24"/>
          <w:lang w:val="en-US" w:eastAsia="zh-CN"/>
        </w:rPr>
        <w:t>。</w:t>
      </w:r>
    </w:p>
    <w:p>
      <w:pPr>
        <w:spacing w:line="360" w:lineRule="auto"/>
        <w:ind w:firstLineChars="200" w:firstLine="480"/>
        <w:rPr>
          <w:rFonts w:ascii="仿宋" w:eastAsia="仿宋" w:cs="仿宋" w:hAnsi="仿宋" w:hint="eastAsia"/>
          <w:sz w:val="24"/>
          <w:szCs w:val="24"/>
          <w:lang w:val="en-US"/>
        </w:rPr>
      </w:pPr>
      <w:r>
        <w:rPr>
          <w:rFonts w:ascii="仿宋" w:eastAsia="仿宋" w:cs="仿宋" w:hAnsi="仿宋"/>
          <w:sz w:val="24"/>
          <w:szCs w:val="24"/>
          <w:lang w:val="en-US"/>
        </w:rPr>
        <w:t>6</w:t>
      </w:r>
      <w:r>
        <w:rPr>
          <w:rFonts w:ascii="仿宋" w:eastAsia="仿宋" w:cs="仿宋" w:hAnsi="仿宋" w:hint="eastAsia"/>
          <w:sz w:val="24"/>
          <w:szCs w:val="24"/>
          <w:lang w:val="en-US"/>
        </w:rPr>
        <w:t>、中标结果以短信和电话形式当场通知中标商；中标商需在收到短信或接到电话后的</w:t>
      </w:r>
      <w:r>
        <w:rPr>
          <w:rFonts w:ascii="仿宋" w:eastAsia="仿宋" w:cs="仿宋" w:hAnsi="仿宋"/>
          <w:sz w:val="24"/>
          <w:szCs w:val="24"/>
          <w:lang w:val="en-US"/>
        </w:rPr>
        <w:t>6</w:t>
      </w:r>
      <w:r>
        <w:rPr>
          <w:rFonts w:ascii="仿宋" w:eastAsia="仿宋" w:cs="仿宋" w:hAnsi="仿宋" w:hint="eastAsia"/>
          <w:sz w:val="24"/>
          <w:szCs w:val="24"/>
          <w:lang w:val="en-US"/>
        </w:rPr>
        <w:t>0分钟内回复短信确认响应或不响应，如超过</w:t>
      </w:r>
      <w:r>
        <w:rPr>
          <w:rFonts w:ascii="仿宋" w:eastAsia="仿宋" w:cs="仿宋" w:hAnsi="仿宋"/>
          <w:sz w:val="24"/>
          <w:szCs w:val="24"/>
          <w:lang w:val="en-US"/>
        </w:rPr>
        <w:t>6</w:t>
      </w:r>
      <w:r>
        <w:rPr>
          <w:rFonts w:ascii="仿宋" w:eastAsia="仿宋" w:cs="仿宋" w:hAnsi="仿宋" w:hint="eastAsia"/>
          <w:sz w:val="24"/>
          <w:szCs w:val="24"/>
          <w:lang w:val="en-US"/>
        </w:rPr>
        <w:t>0分钟并经电话提醒仍未回复的则视为</w:t>
      </w:r>
      <w:r>
        <w:rPr>
          <w:rFonts w:ascii="仿宋" w:eastAsia="仿宋" w:cs="仿宋" w:hAnsi="仿宋"/>
          <w:sz w:val="24"/>
          <w:szCs w:val="24"/>
          <w:lang w:val="en-US"/>
        </w:rPr>
        <w:t>自动放弃配额</w:t>
      </w:r>
      <w:r>
        <w:rPr>
          <w:rFonts w:ascii="仿宋" w:eastAsia="仿宋" w:cs="仿宋" w:hAnsi="仿宋" w:hint="eastAsia"/>
          <w:sz w:val="24"/>
          <w:szCs w:val="24"/>
          <w:lang w:val="en-US"/>
        </w:rPr>
        <w:t>。</w:t>
      </w:r>
    </w:p>
    <w:p>
      <w:pPr>
        <w:spacing w:line="360" w:lineRule="auto"/>
        <w:ind w:firstLineChars="200" w:firstLine="480"/>
        <w:rPr>
          <w:rFonts w:ascii="仿宋" w:eastAsia="仿宋" w:cs="仿宋" w:hAnsi="仿宋" w:hint="eastAsia"/>
          <w:sz w:val="24"/>
          <w:szCs w:val="24"/>
        </w:rPr>
      </w:pPr>
      <w:r>
        <w:rPr>
          <w:rFonts w:ascii="仿宋" w:eastAsia="仿宋" w:cs="仿宋" w:hAnsi="仿宋" w:hint="eastAsia"/>
          <w:sz w:val="24"/>
          <w:szCs w:val="24"/>
          <w:lang w:val="en-US"/>
        </w:rPr>
        <w:t>八、本次竞价销售结束后，中标商需在接到中标通知后的5日内与兰氟公司签署合同，合同签订前需支付合同履约保证金，可要求将投标保证金转为合同履约保证金或货款，合同履约保证金按10万元进行缴纳。未按约定时间支付合同履约保证金并签订合同的，视为弃标处理，扣除全额竞价保证金并列入</w:t>
      </w:r>
      <w:r>
        <w:rPr>
          <w:rFonts w:ascii="仿宋" w:eastAsia="仿宋" w:cs="仿宋" w:hAnsi="仿宋"/>
          <w:sz w:val="24"/>
          <w:szCs w:val="24"/>
          <w:lang w:val="en-US"/>
        </w:rPr>
        <w:t>兰氟公司</w:t>
      </w:r>
      <w:bookmarkStart w:id="0" w:name="_GoBack"/>
      <w:bookmarkEnd w:id="0"/>
      <w:r>
        <w:rPr>
          <w:rFonts w:ascii="仿宋" w:eastAsia="仿宋" w:cs="仿宋" w:hAnsi="仿宋" w:hint="eastAsia"/>
          <w:sz w:val="24"/>
          <w:szCs w:val="24"/>
          <w:lang w:val="en-US"/>
        </w:rPr>
        <w:t>业务禁入名单</w:t>
      </w:r>
      <w:r>
        <w:rPr>
          <w:rFonts w:ascii="仿宋" w:eastAsia="仿宋" w:cs="仿宋" w:hAnsi="仿宋"/>
          <w:sz w:val="24"/>
          <w:szCs w:val="24"/>
          <w:lang w:val="en-US"/>
        </w:rPr>
        <w:t>，</w:t>
      </w:r>
      <w:r>
        <w:rPr>
          <w:rFonts w:ascii="仿宋" w:eastAsia="仿宋" w:cs="仿宋" w:hAnsi="宋体" w:hint="eastAsia"/>
          <w:color w:val="auto"/>
          <w:sz w:val="24"/>
          <w:szCs w:val="24"/>
          <w:lang w:val="en-US" w:eastAsia="zh-CN"/>
        </w:rPr>
        <w:t>禁入期限为一年</w:t>
      </w:r>
      <w:r>
        <w:rPr>
          <w:rFonts w:ascii="仿宋" w:eastAsia="仿宋" w:cs="仿宋" w:hAnsi="宋体"/>
          <w:color w:val="auto"/>
          <w:sz w:val="24"/>
          <w:szCs w:val="24"/>
          <w:lang w:val="en-US" w:eastAsia="zh-CN"/>
        </w:rPr>
        <w:t>。</w:t>
      </w:r>
    </w:p>
    <w:p>
      <w:pPr>
        <w:spacing w:line="360" w:lineRule="auto"/>
        <w:ind w:firstLineChars="200" w:firstLine="480"/>
        <w:rPr>
          <w:rFonts w:ascii="仿宋" w:eastAsia="仿宋" w:cs="仿宋" w:hAnsi="仿宋" w:hint="eastAsia"/>
          <w:sz w:val="24"/>
          <w:szCs w:val="24"/>
          <w:lang w:val="en-US"/>
        </w:rPr>
      </w:pPr>
      <w:r>
        <w:rPr>
          <w:rFonts w:ascii="仿宋" w:eastAsia="仿宋" w:cs="仿宋" w:hAnsi="仿宋" w:hint="eastAsia"/>
          <w:sz w:val="24"/>
          <w:szCs w:val="24"/>
          <w:lang w:val="en-US"/>
        </w:rPr>
        <w:t>九、竞价后，未中标公司的竞价保证金在20个工作日内退还</w:t>
      </w:r>
      <w:r>
        <w:rPr>
          <w:rFonts w:ascii="仿宋" w:eastAsia="仿宋" w:cs="仿宋" w:hAnsi="仿宋"/>
          <w:sz w:val="24"/>
          <w:szCs w:val="24"/>
          <w:lang w:val="en-US"/>
        </w:rPr>
        <w:t>或转为下一轮竞价保证金。</w:t>
      </w:r>
    </w:p>
    <w:p>
      <w:pPr>
        <w:spacing w:line="360" w:lineRule="auto"/>
        <w:ind w:firstLineChars="200" w:firstLine="480"/>
        <w:rPr>
          <w:rFonts w:ascii="仿宋" w:eastAsia="仿宋" w:cs="仿宋" w:hAnsi="仿宋" w:hint="eastAsia"/>
          <w:sz w:val="24"/>
          <w:szCs w:val="24"/>
          <w:lang w:val="en-US"/>
        </w:rPr>
      </w:pPr>
      <w:r>
        <w:rPr>
          <w:rFonts w:ascii="仿宋" w:eastAsia="仿宋" w:cs="仿宋" w:hAnsi="仿宋" w:hint="eastAsia"/>
          <w:sz w:val="24"/>
          <w:szCs w:val="24"/>
          <w:lang w:val="en-US"/>
        </w:rPr>
        <w:t>十、联系单位：浙江兰溪巨化氟化学有限公司   联系人：洪波</w:t>
      </w:r>
    </w:p>
    <w:p>
      <w:pPr>
        <w:spacing w:line="360" w:lineRule="auto"/>
        <w:ind w:firstLineChars="200" w:firstLine="480"/>
        <w:rPr>
          <w:rFonts w:ascii="仿宋" w:eastAsia="仿宋" w:cs="仿宋" w:hAnsi="仿宋" w:hint="eastAsia"/>
          <w:sz w:val="24"/>
          <w:szCs w:val="24"/>
          <w:lang w:val="en-US"/>
        </w:rPr>
      </w:pPr>
      <w:r>
        <w:rPr>
          <w:rFonts w:ascii="仿宋" w:eastAsia="仿宋" w:cs="仿宋" w:hAnsi="仿宋" w:hint="eastAsia"/>
          <w:sz w:val="24"/>
          <w:szCs w:val="24"/>
          <w:lang w:val="en-US"/>
        </w:rPr>
        <w:t xml:space="preserve">联系电话：0579-88823729  18058485735  </w:t>
      </w:r>
    </w:p>
    <w:p>
      <w:pPr>
        <w:spacing w:line="360" w:lineRule="auto"/>
        <w:ind w:firstLineChars="200" w:firstLine="480"/>
        <w:rPr>
          <w:rFonts w:ascii="仿宋" w:eastAsia="仿宋" w:cs="仿宋" w:hAnsi="仿宋" w:hint="eastAsia"/>
          <w:sz w:val="24"/>
          <w:szCs w:val="24"/>
          <w:lang w:val="en-US"/>
        </w:rPr>
      </w:pPr>
      <w:r>
        <w:rPr>
          <w:rFonts w:ascii="仿宋" w:eastAsia="仿宋" w:cs="仿宋" w:hAnsi="仿宋" w:hint="eastAsia"/>
          <w:sz w:val="24"/>
          <w:szCs w:val="24"/>
          <w:lang w:val="en-US"/>
        </w:rPr>
        <w:t>十一、报名和竞价时间：凡符合资格条件并有意参加竞价的独立法人或委托代理人到巨化数字商城报名，请于2026年</w:t>
      </w:r>
      <w:r>
        <w:rPr>
          <w:rFonts w:ascii="仿宋" w:eastAsia="仿宋" w:cs="仿宋" w:hAnsi="仿宋"/>
          <w:sz w:val="24"/>
          <w:szCs w:val="24"/>
          <w:lang w:val="en-US"/>
        </w:rPr>
        <w:t>7</w:t>
      </w:r>
      <w:r>
        <w:rPr>
          <w:rFonts w:ascii="仿宋" w:eastAsia="仿宋" w:cs="仿宋" w:hAnsi="仿宋" w:hint="eastAsia"/>
          <w:sz w:val="24"/>
          <w:szCs w:val="24"/>
          <w:lang w:val="en-US"/>
        </w:rPr>
        <w:t>月</w:t>
      </w:r>
      <w:r>
        <w:rPr>
          <w:rFonts w:ascii="仿宋" w:eastAsia="仿宋" w:cs="仿宋" w:hAnsi="仿宋"/>
          <w:sz w:val="24"/>
          <w:szCs w:val="24"/>
          <w:lang w:val="en-US"/>
        </w:rPr>
        <w:t>22</w:t>
      </w:r>
      <w:r>
        <w:rPr>
          <w:rFonts w:ascii="仿宋" w:eastAsia="仿宋" w:cs="仿宋" w:hAnsi="仿宋" w:hint="eastAsia"/>
          <w:sz w:val="24"/>
          <w:szCs w:val="24"/>
          <w:lang w:val="en-US"/>
        </w:rPr>
        <w:t>日</w:t>
      </w:r>
      <w:r>
        <w:rPr>
          <w:rFonts w:ascii="仿宋" w:eastAsia="仿宋" w:cs="仿宋" w:hAnsi="仿宋"/>
          <w:sz w:val="24"/>
          <w:szCs w:val="24"/>
          <w:lang w:val="en-US"/>
        </w:rPr>
        <w:t>16：00</w:t>
      </w:r>
      <w:r>
        <w:rPr>
          <w:rFonts w:ascii="仿宋" w:eastAsia="仿宋" w:cs="仿宋" w:hAnsi="仿宋" w:hint="eastAsia"/>
          <w:sz w:val="24"/>
          <w:szCs w:val="24"/>
          <w:lang w:val="en-US"/>
        </w:rPr>
        <w:t xml:space="preserve"> 至2026年</w:t>
      </w:r>
      <w:r>
        <w:rPr>
          <w:rFonts w:ascii="仿宋" w:eastAsia="仿宋" w:cs="仿宋" w:hAnsi="仿宋"/>
          <w:sz w:val="24"/>
          <w:szCs w:val="24"/>
          <w:lang w:val="en-US"/>
        </w:rPr>
        <w:t>7</w:t>
      </w:r>
      <w:r>
        <w:rPr>
          <w:rFonts w:ascii="仿宋" w:eastAsia="仿宋" w:cs="仿宋" w:hAnsi="仿宋" w:hint="eastAsia"/>
          <w:sz w:val="24"/>
          <w:szCs w:val="24"/>
          <w:lang w:val="en-US"/>
        </w:rPr>
        <w:t>月</w:t>
      </w:r>
      <w:r>
        <w:rPr>
          <w:rFonts w:ascii="仿宋" w:eastAsia="仿宋" w:cs="仿宋" w:hAnsi="仿宋"/>
          <w:sz w:val="24"/>
          <w:szCs w:val="24"/>
          <w:lang w:val="en-US"/>
        </w:rPr>
        <w:t>24</w:t>
      </w:r>
      <w:r>
        <w:rPr>
          <w:rFonts w:ascii="仿宋" w:eastAsia="仿宋" w:cs="仿宋" w:hAnsi="仿宋" w:hint="eastAsia"/>
          <w:sz w:val="24"/>
          <w:szCs w:val="24"/>
          <w:lang w:val="en-US"/>
        </w:rPr>
        <w:t>日</w:t>
      </w:r>
      <w:r>
        <w:rPr>
          <w:rFonts w:ascii="仿宋" w:eastAsia="仿宋" w:cs="仿宋" w:hAnsi="仿宋"/>
          <w:sz w:val="24"/>
          <w:szCs w:val="24"/>
          <w:lang w:val="en-US"/>
        </w:rPr>
        <w:t>10：00</w:t>
      </w:r>
      <w:r>
        <w:rPr>
          <w:rFonts w:ascii="仿宋" w:eastAsia="仿宋" w:cs="仿宋" w:hAnsi="仿宋" w:hint="eastAsia"/>
          <w:sz w:val="24"/>
          <w:szCs w:val="24"/>
          <w:lang w:val="en-US"/>
        </w:rPr>
        <w:t>到巨化数字商城竞价销售频道参与竞价。</w:t>
      </w:r>
    </w:p>
    <w:p>
      <w:pPr>
        <w:spacing w:line="360" w:lineRule="auto"/>
        <w:ind w:firstLineChars="200" w:firstLine="480"/>
        <w:rPr>
          <w:rFonts w:ascii="仿宋" w:eastAsia="仿宋" w:cs="仿宋" w:hAnsi="仿宋" w:hint="eastAsia"/>
          <w:sz w:val="24"/>
          <w:szCs w:val="24"/>
          <w:lang w:val="en-US"/>
        </w:rPr>
      </w:pPr>
      <w:r>
        <w:rPr>
          <w:rFonts w:ascii="仿宋" w:eastAsia="仿宋" w:cs="仿宋" w:hAnsi="仿宋" w:hint="eastAsia"/>
          <w:sz w:val="24"/>
          <w:szCs w:val="24"/>
          <w:lang w:val="en-US"/>
        </w:rPr>
        <w:t>十二、竞价保证金、合同履约保证金收款账户：</w:t>
      </w:r>
    </w:p>
    <w:p>
      <w:pPr>
        <w:spacing w:line="360" w:lineRule="auto"/>
        <w:ind w:firstLineChars="200" w:firstLine="480"/>
        <w:rPr>
          <w:rFonts w:ascii="仿宋" w:eastAsia="仿宋" w:cs="仿宋" w:hAnsi="仿宋"/>
          <w:sz w:val="24"/>
          <w:szCs w:val="24"/>
          <w:lang w:val="en-US"/>
        </w:rPr>
      </w:pPr>
      <w:r>
        <w:rPr>
          <w:rFonts w:ascii="仿宋" w:eastAsia="仿宋" w:cs="仿宋" w:hAnsi="仿宋" w:hint="eastAsia"/>
          <w:sz w:val="24"/>
          <w:szCs w:val="24"/>
          <w:lang w:val="en-US"/>
        </w:rPr>
        <w:t xml:space="preserve">企业名称:浙江兰溪巨化氟化学有限公司     </w:t>
      </w:r>
    </w:p>
    <w:p>
      <w:pPr>
        <w:spacing w:line="360" w:lineRule="auto"/>
        <w:ind w:firstLineChars="200" w:firstLine="480"/>
        <w:rPr>
          <w:rFonts w:ascii="仿宋" w:eastAsia="仿宋" w:cs="仿宋" w:hAnsi="仿宋" w:hint="eastAsia"/>
          <w:sz w:val="24"/>
          <w:szCs w:val="24"/>
        </w:rPr>
      </w:pPr>
      <w:r>
        <w:rPr>
          <w:rFonts w:ascii="仿宋" w:eastAsia="仿宋" w:cs="仿宋" w:hAnsi="仿宋" w:hint="eastAsia"/>
          <w:sz w:val="24"/>
          <w:szCs w:val="24"/>
          <w:lang w:val="en-US"/>
        </w:rPr>
        <w:t>纳税人识别号：</w:t>
      </w:r>
      <w:r>
        <w:rPr>
          <w:rFonts w:ascii="仿宋" w:eastAsia="仿宋" w:cs="仿宋" w:hAnsi="仿宋" w:hint="eastAsia"/>
          <w:sz w:val="24"/>
          <w:szCs w:val="24"/>
        </w:rPr>
        <w:t>9133078176868880XE</w:t>
      </w:r>
    </w:p>
    <w:p>
      <w:pPr>
        <w:spacing w:line="360" w:lineRule="auto"/>
        <w:ind w:firstLineChars="200" w:firstLine="480"/>
        <w:rPr>
          <w:rFonts w:ascii="仿宋" w:eastAsia="仿宋" w:cs="仿宋" w:hAnsi="仿宋" w:hint="eastAsia"/>
          <w:sz w:val="24"/>
          <w:szCs w:val="24"/>
        </w:rPr>
      </w:pPr>
      <w:r>
        <w:rPr>
          <w:rFonts w:ascii="仿宋" w:eastAsia="仿宋" w:cs="仿宋" w:hAnsi="仿宋" w:hint="eastAsia"/>
          <w:sz w:val="24"/>
          <w:szCs w:val="24"/>
        </w:rPr>
        <w:t>地址、电话：浙江兰溪经济开发区宝龙路10号 0579-88236035</w:t>
      </w:r>
    </w:p>
    <w:p>
      <w:pPr>
        <w:spacing w:line="360" w:lineRule="auto"/>
        <w:ind w:firstLineChars="200" w:firstLine="480"/>
        <w:rPr>
          <w:rFonts w:ascii="仿宋" w:eastAsia="仿宋" w:cs="仿宋" w:hAnsi="仿宋" w:hint="eastAsia"/>
          <w:sz w:val="24"/>
          <w:szCs w:val="24"/>
        </w:rPr>
      </w:pPr>
      <w:r>
        <w:rPr>
          <w:rFonts w:ascii="仿宋" w:eastAsia="仿宋" w:cs="仿宋" w:hAnsi="仿宋" w:hint="eastAsia"/>
          <w:sz w:val="24"/>
          <w:szCs w:val="24"/>
        </w:rPr>
        <w:t>开户行及账号：农业银行兰溪市支行19620101040021491</w:t>
      </w:r>
    </w:p>
    <w:p>
      <w:pPr>
        <w:spacing w:line="360" w:lineRule="auto"/>
        <w:ind w:firstLineChars="200" w:firstLine="480"/>
        <w:rPr>
          <w:rFonts w:ascii="仿宋" w:eastAsia="仿宋" w:cs="仿宋" w:hAnsi="仿宋"/>
          <w:sz w:val="24"/>
          <w:szCs w:val="24"/>
          <w:lang w:val="en-US"/>
        </w:rPr>
      </w:pPr>
      <w:r>
        <w:rPr>
          <w:rFonts w:ascii="仿宋" w:eastAsia="仿宋" w:cs="仿宋" w:hAnsi="仿宋" w:hint="eastAsia"/>
          <w:sz w:val="24"/>
          <w:szCs w:val="24"/>
          <w:lang w:val="en-US"/>
        </w:rPr>
        <w:t>公司投诉电话：</w:t>
      </w:r>
      <w:r>
        <w:rPr>
          <w:rFonts w:ascii="仿宋" w:eastAsia="仿宋" w:cs="仿宋" w:hAnsi="仿宋"/>
          <w:sz w:val="24"/>
          <w:szCs w:val="24"/>
          <w:lang w:val="en-US"/>
        </w:rPr>
        <w:t>0579-88236087</w:t>
      </w:r>
      <w:r>
        <w:rPr>
          <w:rFonts w:ascii="仿宋" w:eastAsia="仿宋" w:cs="仿宋" w:hAnsi="仿宋" w:hint="eastAsia"/>
          <w:sz w:val="24"/>
          <w:szCs w:val="24"/>
          <w:lang w:val="en-US"/>
        </w:rPr>
        <w:t xml:space="preserve">     </w:t>
      </w:r>
    </w:p>
    <w:p>
      <w:pPr>
        <w:spacing w:line="360" w:lineRule="auto"/>
        <w:ind w:firstLineChars="200" w:firstLine="480"/>
        <w:rPr>
          <w:rFonts w:ascii="仿宋" w:eastAsia="仿宋" w:cs="仿宋" w:hAnsi="仿宋"/>
          <w:sz w:val="24"/>
          <w:szCs w:val="24"/>
          <w:lang w:val="en-US"/>
        </w:rPr>
      </w:pPr>
    </w:p>
    <w:p>
      <w:pPr>
        <w:spacing w:line="360" w:lineRule="auto"/>
        <w:ind w:firstLineChars="200" w:firstLine="480"/>
        <w:rPr>
          <w:rFonts w:ascii="仿宋" w:eastAsia="仿宋" w:cs="仿宋" w:hAnsi="仿宋" w:hint="eastAsia"/>
          <w:sz w:val="24"/>
          <w:szCs w:val="24"/>
        </w:rPr>
      </w:pPr>
    </w:p>
    <w:p>
      <w:pPr>
        <w:widowControl/>
        <w:ind w:leftChars="2394" w:left="5747" w:hangingChars="300" w:hanging="720"/>
        <w:rPr>
          <w:rFonts w:ascii="仿宋" w:eastAsia="仿宋" w:cs="仿宋" w:hAnsi="仿宋" w:hint="eastAsia"/>
          <w:sz w:val="24"/>
          <w:szCs w:val="24"/>
        </w:rPr>
      </w:pPr>
      <w:r>
        <w:rPr>
          <w:rFonts w:ascii="仿宋" w:eastAsia="仿宋" w:cs="仿宋" w:hAnsi="仿宋" w:hint="eastAsia"/>
          <w:sz w:val="24"/>
          <w:szCs w:val="24"/>
          <w:lang w:eastAsia="zh-CN"/>
        </w:rPr>
        <w:t>浙江兰溪巨化氟化学有限公司</w:t>
      </w:r>
      <w:r>
        <w:rPr>
          <w:rFonts w:ascii="仿宋" w:eastAsia="仿宋" w:cs="仿宋" w:hAnsi="仿宋" w:hint="eastAsia"/>
          <w:sz w:val="24"/>
          <w:szCs w:val="24"/>
        </w:rPr>
        <w:t xml:space="preserve">                                           </w:t>
      </w:r>
      <w:r>
        <w:rPr>
          <w:rFonts w:ascii="仿宋" w:eastAsia="仿宋" w:cs="仿宋" w:hAnsi="仿宋" w:hint="eastAsia"/>
          <w:sz w:val="24"/>
          <w:szCs w:val="24"/>
          <w:lang w:val="en-US" w:eastAsia="zh-CN"/>
        </w:rPr>
        <w:t xml:space="preserve">            </w:t>
      </w:r>
      <w:r>
        <w:rPr>
          <w:rFonts w:ascii="仿宋" w:eastAsia="仿宋" w:cs="仿宋" w:hAnsi="仿宋" w:hint="eastAsia"/>
          <w:sz w:val="24"/>
          <w:szCs w:val="24"/>
        </w:rPr>
        <w:t>202</w:t>
      </w:r>
      <w:r>
        <w:rPr>
          <w:rFonts w:ascii="仿宋" w:eastAsia="仿宋" w:cs="仿宋" w:hAnsi="仿宋" w:hint="eastAsia"/>
          <w:sz w:val="24"/>
          <w:szCs w:val="24"/>
          <w:lang w:val="en-US" w:eastAsia="zh-CN"/>
        </w:rPr>
        <w:t>6</w:t>
      </w:r>
      <w:r>
        <w:rPr>
          <w:rFonts w:ascii="仿宋" w:eastAsia="仿宋" w:cs="仿宋" w:hAnsi="仿宋" w:hint="eastAsia"/>
          <w:sz w:val="24"/>
          <w:szCs w:val="24"/>
        </w:rPr>
        <w:t>年</w:t>
      </w:r>
      <w:r>
        <w:rPr>
          <w:rFonts w:ascii="仿宋" w:eastAsia="仿宋" w:cs="仿宋" w:hAnsi="仿宋"/>
          <w:sz w:val="24"/>
          <w:szCs w:val="24"/>
        </w:rPr>
        <w:t>7</w:t>
      </w:r>
      <w:r>
        <w:rPr>
          <w:rFonts w:ascii="仿宋" w:eastAsia="仿宋" w:cs="仿宋" w:hAnsi="仿宋" w:hint="eastAsia"/>
          <w:sz w:val="24"/>
          <w:szCs w:val="24"/>
        </w:rPr>
        <w:t>月</w:t>
      </w:r>
      <w:r>
        <w:rPr>
          <w:rFonts w:ascii="仿宋" w:eastAsia="仿宋" w:cs="仿宋" w:hAnsi="仿宋"/>
          <w:sz w:val="24"/>
          <w:szCs w:val="24"/>
        </w:rPr>
        <w:t>21</w:t>
      </w:r>
      <w:r>
        <w:rPr>
          <w:rFonts w:ascii="仿宋" w:eastAsia="仿宋" w:cs="仿宋" w:hAnsi="仿宋" w:hint="eastAsia"/>
          <w:sz w:val="24"/>
          <w:szCs w:val="24"/>
        </w:rPr>
        <w:t>日</w:t>
      </w:r>
    </w:p>
    <w:sectPr>
      <w:pgSz w:w="11907" w:h="16839"/>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仿宋">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080E0000" w:usb2="00000000" w:usb3="00000000" w:csb0="00040001" w:csb1="00000000"/>
  </w:font>
  <w:font w:name="Times New Roman">
    <w:panose1 w:val="02020603050405020304"/>
    <w:charset w:val="00"/>
    <w:family w:val="auto"/>
    <w:pitch w:val="variable"/>
    <w:sig w:usb0="00000A87" w:usb1="00000000" w:usb2="00000000" w:usb3="00000000" w:csb0="400001BF" w:csb1="DFF70000"/>
  </w:font>
  <w:font w:name="Arial">
    <w:panose1 w:val="020B0604020202020204"/>
    <w:charset w:val="00"/>
    <w:family w:val="auto"/>
    <w:pitch w:val="variable"/>
    <w:sig w:usb0="00007A87" w:usb1="80000000" w:usb2="00000008" w:usb3="00000000" w:csb0="400001FF" w:csb1="FFFF0000"/>
  </w:font>
  <w:font w:name="Calibri">
    <w:panose1 w:val="020F0502020204030204"/>
    <w:charset w:val="00"/>
    <w:family w:val="swiss"/>
    <w:pitch w:val="variable"/>
    <w:sig w:usb0="E4002EFF" w:usb1="C000247B" w:usb2="00000009" w:usb3="00000000" w:csb0="200001FF" w:csb1="00000000"/>
  </w:font>
  <w:font w:name="黑体">
    <w:panose1 w:val="02010609060101010101"/>
    <w:charset w:val="86"/>
    <w:family w:val="auto"/>
    <w:pitch w:val="variable"/>
    <w:sig w:usb0="800002BF" w:usb1="38CF7CFA" w:usb2="00000016"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2695A6BC"/>
    <w:multiLevelType w:val="singleLevel"/>
    <w:tmpl w:val="2695A6BC"/>
    <w:lvl w:ilvl="0">
      <w:start w:val="1"/>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useAltKinsokuLineBreakRules/>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pPr>
      <w:widowControl w:val="0"/>
      <w:jc w:val="both"/>
    </w:pPr>
    <w:rPr>
      <w:rFonts w:ascii="Calibri" w:eastAsia="宋体" w:cs="Arial" w:hAnsi="Times New Roman"/>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character" w:styleId="85">
    <w:name w:val="Hyperlink"/>
    <w:basedOn w:val="10"/>
    <w:rPr>
      <w:color w:val="0000FF"/>
      <w:u w:val="single"/>
    </w:rPr>
  </w:style>
  <w:style w:type="character" w:styleId="86">
    <w:name w:val="FollowedHyperlink"/>
    <w:basedOn w:val="10"/>
    <w:rPr>
      <w:color w:val="800080"/>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43021</TotalTime>
  <Application>Yozo_Office27021597764231179</Application>
  <Pages>3</Pages>
  <Words>0</Words>
  <Characters>1743</Characters>
  <Lines>0</Lines>
  <Paragraphs>49</Paragraphs>
  <CharactersWithSpaces>2325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HB</dc:creator>
  <cp:lastModifiedBy>HB</cp:lastModifiedBy>
  <cp:revision>1</cp:revision>
  <cp:lastPrinted>2026-07-20T00:24:42Z</cp:lastPrinted>
  <dcterms:created xsi:type="dcterms:W3CDTF">2026-06-17T02:48:47Z</dcterms:created>
  <dcterms:modified xsi:type="dcterms:W3CDTF">2026-07-22T00:03:08Z</dcterms:modified>
</cp:coreProperties>
</file>